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2ABAE">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w:drawing>
          <wp:anchor distT="0" distB="0" distL="114300" distR="114300" simplePos="0" relativeHeight="251672576" behindDoc="0" locked="0" layoutInCell="1" allowOverlap="1">
            <wp:simplePos x="0" y="0"/>
            <wp:positionH relativeFrom="margin">
              <wp:align>right</wp:align>
            </wp:positionH>
            <wp:positionV relativeFrom="paragraph">
              <wp:posOffset>163830</wp:posOffset>
            </wp:positionV>
            <wp:extent cx="1796415" cy="1745615"/>
            <wp:effectExtent l="0" t="0" r="0" b="7620"/>
            <wp:wrapNone/>
            <wp:docPr id="179961963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19635" name="图片 13"/>
                    <pic:cNvPicPr>
                      <a:picLocks noChangeAspect="1"/>
                    </pic:cNvPicPr>
                  </pic:nvPicPr>
                  <pic:blipFill>
                    <a:blip r:embed="rId6" cstate="print">
                      <a:extLst>
                        <a:ext uri="{28A0092B-C50C-407E-A947-70E740481C1C}">
                          <a14:useLocalDpi xmlns:a14="http://schemas.microsoft.com/office/drawing/2010/main" val="0"/>
                        </a:ext>
                      </a:extLst>
                    </a:blip>
                    <a:srcRect l="25274" t="14843" r="22950" b="51604"/>
                    <a:stretch>
                      <a:fillRect/>
                    </a:stretch>
                  </pic:blipFill>
                  <pic:spPr>
                    <a:xfrm>
                      <a:off x="0" y="0"/>
                      <a:ext cx="1796415" cy="1745312"/>
                    </a:xfrm>
                    <a:prstGeom prst="rect">
                      <a:avLst/>
                    </a:prstGeom>
                    <a:ln>
                      <a:noFill/>
                    </a:ln>
                  </pic:spPr>
                </pic:pic>
              </a:graphicData>
            </a:graphic>
          </wp:anchor>
        </w:drawing>
      </w:r>
      <w:bookmarkStart w:id="3" w:name="_GoBack"/>
      <w:bookmarkEnd w:id="3"/>
      <w:r>
        <w:rPr>
          <w:rFonts w:ascii="Times New Roman" w:hAnsi="Times New Roman"/>
          <w:b/>
          <w:bCs/>
          <w:color w:val="000000" w:themeColor="text1"/>
          <w:sz w:val="44"/>
          <w:szCs w:val="44"/>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144780</wp:posOffset>
                </wp:positionV>
                <wp:extent cx="3619500" cy="1752600"/>
                <wp:effectExtent l="0" t="0" r="0" b="0"/>
                <wp:wrapNone/>
                <wp:docPr id="472" name="文本框 472"/>
                <wp:cNvGraphicFramePr/>
                <a:graphic xmlns:a="http://schemas.openxmlformats.org/drawingml/2006/main">
                  <a:graphicData uri="http://schemas.microsoft.com/office/word/2010/wordprocessingShape">
                    <wps:wsp>
                      <wps:cNvSpPr txBox="1"/>
                      <wps:spPr>
                        <a:xfrm>
                          <a:off x="0" y="0"/>
                          <a:ext cx="3619500" cy="1752600"/>
                        </a:xfrm>
                        <a:prstGeom prst="rect">
                          <a:avLst/>
                        </a:prstGeom>
                        <a:noFill/>
                        <a:ln w="6350">
                          <a:noFill/>
                        </a:ln>
                      </wps:spPr>
                      <wps:txbx>
                        <w:txbxContent>
                          <w:p w14:paraId="2C3E809C">
                            <w:pPr>
                              <w:snapToGrid w:val="0"/>
                              <w:spacing w:line="360" w:lineRule="auto"/>
                              <w:rPr>
                                <w:rFonts w:ascii="Times New Roman" w:hAnsi="Times New Roman"/>
                                <w:b/>
                                <w:bCs/>
                                <w:color w:val="00366F"/>
                                <w:sz w:val="15"/>
                                <w:szCs w:val="15"/>
                              </w:rPr>
                            </w:pPr>
                            <w:r>
                              <w:rPr>
                                <w:rFonts w:hint="eastAsia" w:ascii="Times New Roman" w:hAnsi="Times New Roman"/>
                                <w:b/>
                                <w:bCs/>
                                <w:color w:val="00366F"/>
                                <w:sz w:val="28"/>
                                <w:szCs w:val="36"/>
                              </w:rPr>
                              <w:t>Wang</w:t>
                            </w:r>
                            <w:r>
                              <w:rPr>
                                <w:rFonts w:ascii="Times New Roman" w:hAnsi="Times New Roman"/>
                                <w:b/>
                                <w:bCs/>
                                <w:color w:val="00366F"/>
                                <w:sz w:val="28"/>
                                <w:szCs w:val="36"/>
                              </w:rPr>
                              <w:t xml:space="preserve"> </w:t>
                            </w:r>
                            <w:r>
                              <w:rPr>
                                <w:rFonts w:hint="eastAsia" w:ascii="Times New Roman" w:hAnsi="Times New Roman"/>
                                <w:b/>
                                <w:bCs/>
                                <w:color w:val="00366F"/>
                                <w:sz w:val="28"/>
                                <w:szCs w:val="36"/>
                              </w:rPr>
                              <w:t>Tianyi</w:t>
                            </w:r>
                            <w:r>
                              <w:rPr>
                                <w:rFonts w:ascii="Times New Roman" w:hAnsi="Times New Roman"/>
                                <w:b/>
                                <w:bCs/>
                                <w:color w:val="00366F"/>
                                <w:sz w:val="24"/>
                                <w:szCs w:val="32"/>
                              </w:rPr>
                              <w:t xml:space="preserve"> </w:t>
                            </w:r>
                            <w:r>
                              <w:rPr>
                                <w:rFonts w:ascii="Times New Roman" w:hAnsi="Times New Roman"/>
                                <w:b/>
                                <w:bCs/>
                                <w:color w:val="00366F"/>
                                <w:sz w:val="15"/>
                                <w:szCs w:val="15"/>
                              </w:rPr>
                              <w:t>Partner</w:t>
                            </w:r>
                          </w:p>
                          <w:p w14:paraId="6CAF983F">
                            <w:pPr>
                              <w:spacing w:before="156" w:beforeLines="50"/>
                              <w:rPr>
                                <w:rFonts w:ascii="Times New Roman" w:hAnsi="Times New Roman"/>
                                <w:b/>
                                <w:bCs/>
                                <w:color w:val="9D8D7E"/>
                                <w:sz w:val="15"/>
                                <w:szCs w:val="15"/>
                              </w:rPr>
                            </w:pPr>
                          </w:p>
                          <w:p w14:paraId="74D8AC6C">
                            <w:pPr>
                              <w:spacing w:before="156" w:beforeLines="50"/>
                              <w:rPr>
                                <w:rFonts w:ascii="Times New Roman" w:hAnsi="Times New Roman"/>
                                <w:b/>
                                <w:bCs/>
                                <w:color w:val="9D8D7E"/>
                                <w:sz w:val="15"/>
                                <w:szCs w:val="15"/>
                              </w:rPr>
                            </w:pPr>
                            <w:r>
                              <w:rPr>
                                <w:rFonts w:ascii="Times New Roman" w:hAnsi="Times New Roman"/>
                                <w:b/>
                                <w:bCs/>
                                <w:color w:val="9D8D7E"/>
                                <w:sz w:val="15"/>
                                <w:szCs w:val="15"/>
                              </w:rPr>
                              <w:t>Expertise：Banking and Finance, Dispute Resolution</w:t>
                            </w:r>
                          </w:p>
                          <w:p w14:paraId="375B9D93">
                            <w:pPr>
                              <w:rPr>
                                <w:rFonts w:ascii="Times New Roman" w:hAnsi="Times New Roman"/>
                                <w:b/>
                                <w:bCs/>
                                <w:color w:val="9D8D7E"/>
                                <w:sz w:val="15"/>
                                <w:szCs w:val="15"/>
                              </w:rPr>
                            </w:pPr>
                            <w:r>
                              <w:rPr>
                                <w:rFonts w:ascii="Times New Roman" w:hAnsi="Times New Roman"/>
                                <w:b/>
                                <w:bCs/>
                                <w:color w:val="9D8D7E"/>
                                <w:sz w:val="15"/>
                                <w:szCs w:val="15"/>
                              </w:rPr>
                              <w:t>Tel：+86 10 8587 0068</w:t>
                            </w:r>
                          </w:p>
                          <w:p w14:paraId="50B8F16F">
                            <w:pPr>
                              <w:rPr>
                                <w:rFonts w:ascii="Times New Roman" w:hAnsi="Times New Roman"/>
                                <w:b/>
                                <w:bCs/>
                                <w:color w:val="9D8D7E"/>
                                <w:sz w:val="15"/>
                                <w:szCs w:val="15"/>
                              </w:rPr>
                            </w:pPr>
                            <w:r>
                              <w:rPr>
                                <w:rFonts w:ascii="Times New Roman" w:hAnsi="Times New Roman"/>
                                <w:b/>
                                <w:bCs/>
                                <w:color w:val="9D8D7E"/>
                                <w:sz w:val="15"/>
                                <w:szCs w:val="15"/>
                              </w:rPr>
                              <w:t>Fax：+86 10 8587 0079</w:t>
                            </w:r>
                          </w:p>
                          <w:p w14:paraId="621311C7">
                            <w:pPr>
                              <w:rPr>
                                <w:rFonts w:ascii="Times New Roman" w:hAnsi="Times New Roman"/>
                                <w:color w:val="9D8D7E"/>
                                <w:sz w:val="15"/>
                                <w:szCs w:val="15"/>
                                <w:highlight w:val="none"/>
                              </w:rPr>
                            </w:pPr>
                            <w:r>
                              <w:rPr>
                                <w:rFonts w:ascii="Times New Roman" w:hAnsi="Times New Roman"/>
                                <w:b/>
                                <w:bCs/>
                                <w:color w:val="9D8D7E"/>
                                <w:sz w:val="15"/>
                                <w:szCs w:val="15"/>
                                <w:highlight w:val="none"/>
                              </w:rPr>
                              <w:t>Email：</w:t>
                            </w:r>
                            <w:r>
                              <w:rPr>
                                <w:rFonts w:hint="eastAsia" w:ascii="Times New Roman" w:hAnsi="Times New Roman"/>
                                <w:b/>
                                <w:bCs/>
                                <w:color w:val="9D8D7E"/>
                                <w:sz w:val="15"/>
                                <w:szCs w:val="15"/>
                                <w:highlight w:val="none"/>
                              </w:rPr>
                              <w:t>tianyi.wang</w:t>
                            </w:r>
                            <w:r>
                              <w:rPr>
                                <w:rFonts w:ascii="Times New Roman" w:hAnsi="Times New Roman"/>
                                <w:b/>
                                <w:bCs/>
                                <w:color w:val="9D8D7E"/>
                                <w:sz w:val="15"/>
                                <w:szCs w:val="15"/>
                                <w:highlight w:val="none"/>
                              </w:rPr>
                              <w:t>@chancebridge.com</w:t>
                            </w:r>
                          </w:p>
                        </w:txbxContent>
                      </wps:txbx>
                      <wps:bodyPr rot="0" spcFirstLastPara="0" vertOverflow="overflow" horzOverflow="overflow" vert="horz" wrap="square" lIns="162000" tIns="18000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11.4pt;height:138pt;width:285pt;mso-position-horizontal:left;mso-position-horizontal-relative:margin;z-index:251669504;mso-width-relative:page;mso-height-relative:page;" filled="f" stroked="f" coordsize="21600,21600" o:gfxdata="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yYyyX2AAAAAcBAAAPAAAAAAAAAAEAIAAA&#10;ACIAAABkcnMvZG93bnJldi54bWxQSwECFAAUAAAACACHTuJAUe9qiUUCAABtBAAADgAAAAAAAAAB&#10;ACAAAAAnAQAAZHJzL2Uyb0RvYy54bWxQSwUGAAAAAAYABgBZAQAA3gUAAAAA&#10;">
                <v:fill on="f" focussize="0,0"/>
                <v:stroke on="f" weight="0.5pt"/>
                <v:imagedata o:title=""/>
                <o:lock v:ext="edit" aspectratio="f"/>
                <v:textbox inset="4.5mm,5mm,2.54mm,1.27mm">
                  <w:txbxContent>
                    <w:p w14:paraId="2C3E809C">
                      <w:pPr>
                        <w:snapToGrid w:val="0"/>
                        <w:spacing w:line="360" w:lineRule="auto"/>
                        <w:rPr>
                          <w:rFonts w:ascii="Times New Roman" w:hAnsi="Times New Roman"/>
                          <w:b/>
                          <w:bCs/>
                          <w:color w:val="00366F"/>
                          <w:sz w:val="15"/>
                          <w:szCs w:val="15"/>
                        </w:rPr>
                      </w:pPr>
                      <w:r>
                        <w:rPr>
                          <w:rFonts w:hint="eastAsia" w:ascii="Times New Roman" w:hAnsi="Times New Roman"/>
                          <w:b/>
                          <w:bCs/>
                          <w:color w:val="00366F"/>
                          <w:sz w:val="28"/>
                          <w:szCs w:val="36"/>
                        </w:rPr>
                        <w:t>Wang</w:t>
                      </w:r>
                      <w:r>
                        <w:rPr>
                          <w:rFonts w:ascii="Times New Roman" w:hAnsi="Times New Roman"/>
                          <w:b/>
                          <w:bCs/>
                          <w:color w:val="00366F"/>
                          <w:sz w:val="28"/>
                          <w:szCs w:val="36"/>
                        </w:rPr>
                        <w:t xml:space="preserve"> </w:t>
                      </w:r>
                      <w:r>
                        <w:rPr>
                          <w:rFonts w:hint="eastAsia" w:ascii="Times New Roman" w:hAnsi="Times New Roman"/>
                          <w:b/>
                          <w:bCs/>
                          <w:color w:val="00366F"/>
                          <w:sz w:val="28"/>
                          <w:szCs w:val="36"/>
                        </w:rPr>
                        <w:t>Tianyi</w:t>
                      </w:r>
                      <w:r>
                        <w:rPr>
                          <w:rFonts w:ascii="Times New Roman" w:hAnsi="Times New Roman"/>
                          <w:b/>
                          <w:bCs/>
                          <w:color w:val="00366F"/>
                          <w:sz w:val="24"/>
                          <w:szCs w:val="32"/>
                        </w:rPr>
                        <w:t xml:space="preserve"> </w:t>
                      </w:r>
                      <w:r>
                        <w:rPr>
                          <w:rFonts w:ascii="Times New Roman" w:hAnsi="Times New Roman"/>
                          <w:b/>
                          <w:bCs/>
                          <w:color w:val="00366F"/>
                          <w:sz w:val="15"/>
                          <w:szCs w:val="15"/>
                        </w:rPr>
                        <w:t>Partner</w:t>
                      </w:r>
                    </w:p>
                    <w:p w14:paraId="6CAF983F">
                      <w:pPr>
                        <w:spacing w:before="156" w:beforeLines="50"/>
                        <w:rPr>
                          <w:rFonts w:ascii="Times New Roman" w:hAnsi="Times New Roman"/>
                          <w:b/>
                          <w:bCs/>
                          <w:color w:val="9D8D7E"/>
                          <w:sz w:val="15"/>
                          <w:szCs w:val="15"/>
                        </w:rPr>
                      </w:pPr>
                    </w:p>
                    <w:p w14:paraId="74D8AC6C">
                      <w:pPr>
                        <w:spacing w:before="156" w:beforeLines="50"/>
                        <w:rPr>
                          <w:rFonts w:ascii="Times New Roman" w:hAnsi="Times New Roman"/>
                          <w:b/>
                          <w:bCs/>
                          <w:color w:val="9D8D7E"/>
                          <w:sz w:val="15"/>
                          <w:szCs w:val="15"/>
                        </w:rPr>
                      </w:pPr>
                      <w:r>
                        <w:rPr>
                          <w:rFonts w:ascii="Times New Roman" w:hAnsi="Times New Roman"/>
                          <w:b/>
                          <w:bCs/>
                          <w:color w:val="9D8D7E"/>
                          <w:sz w:val="15"/>
                          <w:szCs w:val="15"/>
                        </w:rPr>
                        <w:t>Expertise：Banking and Finance, Dispute Resolution</w:t>
                      </w:r>
                    </w:p>
                    <w:p w14:paraId="375B9D93">
                      <w:pPr>
                        <w:rPr>
                          <w:rFonts w:ascii="Times New Roman" w:hAnsi="Times New Roman"/>
                          <w:b/>
                          <w:bCs/>
                          <w:color w:val="9D8D7E"/>
                          <w:sz w:val="15"/>
                          <w:szCs w:val="15"/>
                        </w:rPr>
                      </w:pPr>
                      <w:r>
                        <w:rPr>
                          <w:rFonts w:ascii="Times New Roman" w:hAnsi="Times New Roman"/>
                          <w:b/>
                          <w:bCs/>
                          <w:color w:val="9D8D7E"/>
                          <w:sz w:val="15"/>
                          <w:szCs w:val="15"/>
                        </w:rPr>
                        <w:t>Tel：+86 10 8587 0068</w:t>
                      </w:r>
                    </w:p>
                    <w:p w14:paraId="50B8F16F">
                      <w:pPr>
                        <w:rPr>
                          <w:rFonts w:ascii="Times New Roman" w:hAnsi="Times New Roman"/>
                          <w:b/>
                          <w:bCs/>
                          <w:color w:val="9D8D7E"/>
                          <w:sz w:val="15"/>
                          <w:szCs w:val="15"/>
                        </w:rPr>
                      </w:pPr>
                      <w:r>
                        <w:rPr>
                          <w:rFonts w:ascii="Times New Roman" w:hAnsi="Times New Roman"/>
                          <w:b/>
                          <w:bCs/>
                          <w:color w:val="9D8D7E"/>
                          <w:sz w:val="15"/>
                          <w:szCs w:val="15"/>
                        </w:rPr>
                        <w:t>Fax：+86 10 8587 0079</w:t>
                      </w:r>
                    </w:p>
                    <w:p w14:paraId="621311C7">
                      <w:pPr>
                        <w:rPr>
                          <w:rFonts w:ascii="Times New Roman" w:hAnsi="Times New Roman"/>
                          <w:color w:val="9D8D7E"/>
                          <w:sz w:val="15"/>
                          <w:szCs w:val="15"/>
                          <w:highlight w:val="none"/>
                        </w:rPr>
                      </w:pPr>
                      <w:r>
                        <w:rPr>
                          <w:rFonts w:ascii="Times New Roman" w:hAnsi="Times New Roman"/>
                          <w:b/>
                          <w:bCs/>
                          <w:color w:val="9D8D7E"/>
                          <w:sz w:val="15"/>
                          <w:szCs w:val="15"/>
                          <w:highlight w:val="none"/>
                        </w:rPr>
                        <w:t>Email：</w:t>
                      </w:r>
                      <w:r>
                        <w:rPr>
                          <w:rFonts w:hint="eastAsia" w:ascii="Times New Roman" w:hAnsi="Times New Roman"/>
                          <w:b/>
                          <w:bCs/>
                          <w:color w:val="9D8D7E"/>
                          <w:sz w:val="15"/>
                          <w:szCs w:val="15"/>
                          <w:highlight w:val="none"/>
                        </w:rPr>
                        <w:t>tianyi.wang</w:t>
                      </w:r>
                      <w:r>
                        <w:rPr>
                          <w:rFonts w:ascii="Times New Roman" w:hAnsi="Times New Roman"/>
                          <w:b/>
                          <w:bCs/>
                          <w:color w:val="9D8D7E"/>
                          <w:sz w:val="15"/>
                          <w:szCs w:val="15"/>
                          <w:highlight w:val="none"/>
                        </w:rPr>
                        <w:t>@chancebridge.com</w:t>
                      </w:r>
                    </w:p>
                  </w:txbxContent>
                </v:textbox>
              </v:shape>
            </w:pict>
          </mc:Fallback>
        </mc:AlternateContent>
      </w:r>
    </w:p>
    <w:p w14:paraId="109DF30F">
      <w:pPr>
        <w:adjustRightInd w:val="0"/>
        <w:contextualSpacing/>
        <w:rPr>
          <w:rFonts w:ascii="Times New Roman" w:hAnsi="Times New Roman"/>
          <w:b/>
          <w:bCs/>
          <w:color w:val="00366F"/>
          <w:szCs w:val="20"/>
          <w:lang w:bidi="en-US"/>
        </w:rPr>
      </w:pPr>
      <w:r>
        <w:rPr>
          <w:rFonts w:ascii="Times New Roman" w:hAnsi="Times New Roman"/>
          <w:b/>
          <w:bCs/>
          <w:color w:val="000000" w:themeColor="text1"/>
          <w:sz w:val="44"/>
          <w:szCs w:val="4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3897630</wp:posOffset>
                </wp:positionH>
                <wp:positionV relativeFrom="paragraph">
                  <wp:posOffset>1270</wp:posOffset>
                </wp:positionV>
                <wp:extent cx="1762125" cy="1710055"/>
                <wp:effectExtent l="0" t="0" r="28575" b="23495"/>
                <wp:wrapNone/>
                <wp:docPr id="1206740391" name="矩形 1"/>
                <wp:cNvGraphicFramePr/>
                <a:graphic xmlns:a="http://schemas.openxmlformats.org/drawingml/2006/main">
                  <a:graphicData uri="http://schemas.microsoft.com/office/word/2010/wordprocessingShape">
                    <wps:wsp>
                      <wps:cNvSpPr/>
                      <wps:spPr>
                        <a:xfrm>
                          <a:off x="0" y="0"/>
                          <a:ext cx="1762125" cy="17100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306.9pt;margin-top:0.1pt;height:134.65pt;width:138.75pt;z-index:251670528;v-text-anchor:middle;mso-width-relative:page;mso-height-relative:page;" fillcolor="#4472C4 [3204]" filled="t" stroked="t" coordsize="21600,21600" o:gfxdata="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72YRs1QAAAAgBAAAPAAAA&#10;AAAAAAEAIAAAACIAAABkcnMvZG93bnJldi54bWxQSwECFAAUAAAACACHTuJAnkbGKIoCAAAfBQAA&#10;DgAAAAAAAAABACAAAAAkAQAAZHJzL2Uyb0RvYy54bWxQSwUGAAAAAAYABgBZAQAAIAYAAAAA&#10;">
                <v:fill on="t" focussize="0,0"/>
                <v:stroke weight="1pt" color="#172C51 [3204]" miterlimit="8" joinstyle="miter"/>
                <v:imagedata o:title=""/>
                <o:lock v:ext="edit" aspectratio="f"/>
              </v:rect>
            </w:pict>
          </mc:Fallback>
        </mc:AlternateContent>
      </w:r>
      <w:r>
        <w:rPr>
          <w:rFonts w:ascii="Times New Roman" w:hAnsi="Times New Roman"/>
          <w:b/>
          <w:bCs/>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-635</wp:posOffset>
                </wp:positionV>
                <wp:extent cx="5681980" cy="1710055"/>
                <wp:effectExtent l="0" t="0" r="0" b="4445"/>
                <wp:wrapNone/>
                <wp:docPr id="471" name="矩形 471"/>
                <wp:cNvGraphicFramePr/>
                <a:graphic xmlns:a="http://schemas.openxmlformats.org/drawingml/2006/main">
                  <a:graphicData uri="http://schemas.microsoft.com/office/word/2010/wordprocessingShape">
                    <wps:wsp>
                      <wps:cNvSpPr/>
                      <wps:spPr>
                        <a:xfrm>
                          <a:off x="0" y="0"/>
                          <a:ext cx="5681980" cy="1710267"/>
                        </a:xfrm>
                        <a:prstGeom prst="rect">
                          <a:avLst/>
                        </a:prstGeom>
                        <a:solidFill>
                          <a:srgbClr val="F4F6F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0.05pt;height:134.65pt;width:447.4pt;mso-position-horizontal-relative:margin;z-index:251668480;v-text-anchor:middle;mso-width-relative:page;mso-height-relative:page;" fillcolor="#F4F6F8" filled="t" stroked="f" coordsize="21600,21600" o:gfxdata="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OdozPTAAAABgEAAA8AAAAAAAAAAQAgAAAAIgAAAGRycy9kb3du&#10;cmV2LnhtbFBLAQIUABQAAAAIAIdO4kBsfdG2dgIAAN4EAAAOAAAAAAAAAAEAIAAAACIBAABkcnMv&#10;ZTJvRG9jLnhtbFBLBQYAAAAABgAGAFkBAAAKBgAAAAA=&#10;">
                <v:fill on="t" focussize="0,0"/>
                <v:stroke on="f" weight="1pt" miterlimit="8" joinstyle="miter"/>
                <v:imagedata o:title=""/>
                <o:lock v:ext="edit" aspectratio="f"/>
              </v:rect>
            </w:pict>
          </mc:Fallback>
        </mc:AlternateContent>
      </w:r>
    </w:p>
    <w:p w14:paraId="16825248">
      <w:pPr>
        <w:adjustRightInd w:val="0"/>
        <w:contextualSpacing/>
        <w:rPr>
          <w:rFonts w:ascii="Times New Roman" w:hAnsi="Times New Roman"/>
          <w:b/>
          <w:bCs/>
          <w:color w:val="00366F"/>
          <w:szCs w:val="20"/>
          <w:lang w:bidi="en-US"/>
        </w:rPr>
      </w:pPr>
    </w:p>
    <w:p w14:paraId="209B40BE">
      <w:pPr>
        <w:adjustRightInd w:val="0"/>
        <w:contextualSpacing/>
        <w:rPr>
          <w:rFonts w:ascii="Times New Roman" w:hAnsi="Times New Roman"/>
          <w:b/>
          <w:bCs/>
          <w:color w:val="00366F"/>
          <w:szCs w:val="20"/>
          <w:lang w:bidi="en-US"/>
        </w:rPr>
      </w:pPr>
    </w:p>
    <w:p w14:paraId="7F0F6F6B">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mc:AlternateContent>
          <mc:Choice Requires="wps">
            <w:drawing>
              <wp:anchor distT="0" distB="0" distL="114300" distR="114300" simplePos="0" relativeHeight="251671552" behindDoc="0" locked="0" layoutInCell="1" allowOverlap="1">
                <wp:simplePos x="0" y="0"/>
                <wp:positionH relativeFrom="column">
                  <wp:posOffset>4540885</wp:posOffset>
                </wp:positionH>
                <wp:positionV relativeFrom="paragraph">
                  <wp:posOffset>35560</wp:posOffset>
                </wp:positionV>
                <wp:extent cx="671830" cy="514350"/>
                <wp:effectExtent l="0" t="0" r="14605" b="19050"/>
                <wp:wrapNone/>
                <wp:docPr id="1120278789" name="文本框 2"/>
                <wp:cNvGraphicFramePr/>
                <a:graphic xmlns:a="http://schemas.openxmlformats.org/drawingml/2006/main">
                  <a:graphicData uri="http://schemas.microsoft.com/office/word/2010/wordprocessingShape">
                    <wps:wsp>
                      <wps:cNvSpPr txBox="1"/>
                      <wps:spPr>
                        <a:xfrm>
                          <a:off x="0" y="0"/>
                          <a:ext cx="671513" cy="514350"/>
                        </a:xfrm>
                        <a:prstGeom prst="rect">
                          <a:avLst/>
                        </a:prstGeom>
                        <a:solidFill>
                          <a:schemeClr val="lt1"/>
                        </a:solidFill>
                        <a:ln w="6350">
                          <a:solidFill>
                            <a:prstClr val="black"/>
                          </a:solidFill>
                        </a:ln>
                      </wps:spPr>
                      <wps:txbx>
                        <w:txbxContent>
                          <w:p w14:paraId="3AAF54C7">
                            <w:pPr>
                              <w:jc w:val="center"/>
                            </w:pPr>
                            <w:r>
                              <w:rPr>
                                <w:rFonts w:hint="eastAsia"/>
                              </w:rPr>
                              <w:t>职业照</w:t>
                            </w:r>
                          </w:p>
                          <w:p w14:paraId="74EA4E02">
                            <w:pPr>
                              <w:jc w:val="center"/>
                            </w:pPr>
                            <w:r>
                              <w:rPr>
                                <w:rFonts w:hint="eastAsia"/>
                              </w:rPr>
                              <w:t>位置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357.55pt;margin-top:2.8pt;height:40.5pt;width:52.9pt;z-index:251671552;mso-width-relative:page;mso-height-relative:page;" fillcolor="#FFFFFF [3201]" filled="t" stroked="t" coordsize="21600,21600" o:gfxdata="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ET&#10;bnzVAAAACAEAAA8AAAAAAAAAAQAgAAAAIgAAAGRycy9kb3ducmV2LnhtbFBLAQIUABQAAAAIAIdO&#10;4kD9luuFXwIAAL8EAAAOAAAAAAAAAAEAIAAAACQBAABkcnMvZTJvRG9jLnhtbFBLBQYAAAAABgAG&#10;AFkBAAD1BQAAAAA=&#10;">
                <v:fill on="t" focussize="0,0"/>
                <v:stroke weight="0.5pt" color="#000000" joinstyle="round"/>
                <v:imagedata o:title=""/>
                <o:lock v:ext="edit" aspectratio="f"/>
                <v:textbox>
                  <w:txbxContent>
                    <w:p w14:paraId="3AAF54C7">
                      <w:pPr>
                        <w:jc w:val="center"/>
                      </w:pPr>
                      <w:r>
                        <w:rPr>
                          <w:rFonts w:hint="eastAsia"/>
                        </w:rPr>
                        <w:t>职业照</w:t>
                      </w:r>
                    </w:p>
                    <w:p w14:paraId="74EA4E02">
                      <w:pPr>
                        <w:jc w:val="center"/>
                      </w:pPr>
                      <w:r>
                        <w:rPr>
                          <w:rFonts w:hint="eastAsia"/>
                        </w:rPr>
                        <w:t>位置</w:t>
                      </w:r>
                    </w:p>
                  </w:txbxContent>
                </v:textbox>
              </v:shape>
            </w:pict>
          </mc:Fallback>
        </mc:AlternateContent>
      </w:r>
    </w:p>
    <w:p w14:paraId="0E325722">
      <w:pPr>
        <w:adjustRightInd w:val="0"/>
        <w:contextualSpacing/>
        <w:rPr>
          <w:rFonts w:ascii="Times New Roman" w:hAnsi="Times New Roman"/>
          <w:b/>
          <w:bCs/>
          <w:color w:val="00366F"/>
          <w:szCs w:val="20"/>
          <w:lang w:bidi="en-US"/>
        </w:rPr>
      </w:pPr>
    </w:p>
    <w:p w14:paraId="3C455F2F">
      <w:pPr>
        <w:adjustRightInd w:val="0"/>
        <w:contextualSpacing/>
        <w:rPr>
          <w:rFonts w:ascii="Times New Roman" w:hAnsi="Times New Roman"/>
          <w:b/>
          <w:bCs/>
          <w:color w:val="00366F"/>
          <w:szCs w:val="20"/>
          <w:lang w:bidi="en-US"/>
        </w:rPr>
      </w:pPr>
    </w:p>
    <w:p w14:paraId="4C6171E1">
      <w:pPr>
        <w:adjustRightInd w:val="0"/>
        <w:contextualSpacing/>
        <w:rPr>
          <w:rFonts w:ascii="Times New Roman" w:hAnsi="Times New Roman"/>
          <w:b/>
          <w:bCs/>
          <w:color w:val="00366F"/>
          <w:szCs w:val="20"/>
          <w:lang w:bidi="en-US"/>
        </w:rPr>
      </w:pPr>
    </w:p>
    <w:p w14:paraId="515A9C7B">
      <w:pPr>
        <w:adjustRightInd w:val="0"/>
        <w:contextualSpacing/>
        <w:rPr>
          <w:rFonts w:ascii="Times New Roman" w:hAnsi="Times New Roman"/>
          <w:b/>
          <w:bCs/>
          <w:color w:val="00366F"/>
          <w:szCs w:val="20"/>
          <w:lang w:bidi="en-US"/>
        </w:rPr>
      </w:pPr>
    </w:p>
    <w:p w14:paraId="1C31E910">
      <w:pPr>
        <w:adjustRightInd w:val="0"/>
        <w:contextualSpacing/>
        <w:rPr>
          <w:rFonts w:ascii="Times New Roman" w:hAnsi="Times New Roman"/>
          <w:b/>
          <w:bCs/>
          <w:color w:val="00366F"/>
          <w:szCs w:val="20"/>
          <w:lang w:bidi="en-US"/>
        </w:rPr>
      </w:pPr>
    </w:p>
    <w:p w14:paraId="41C6BE23">
      <w:pPr>
        <w:adjustRightInd w:val="0"/>
        <w:contextualSpacing/>
        <w:rPr>
          <w:rFonts w:ascii="Times New Roman" w:hAnsi="Times New Roman"/>
          <w:b/>
          <w:bCs/>
          <w:color w:val="00366F"/>
          <w:szCs w:val="20"/>
          <w:lang w:bidi="en-US"/>
        </w:rPr>
      </w:pPr>
    </w:p>
    <w:p w14:paraId="483818B2">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szCs w:val="20"/>
          <w:lang w:bidi="en-US"/>
        </w:rPr>
        <w:t xml:space="preserve">Areas of Practice </w:t>
      </w:r>
    </w:p>
    <w:p w14:paraId="4405C332">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93345</wp:posOffset>
                </wp:positionV>
                <wp:extent cx="5819775" cy="0"/>
                <wp:effectExtent l="0" t="0" r="0" b="0"/>
                <wp:wrapNone/>
                <wp:docPr id="61" name="直接连接符 61"/>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0288;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C6mZtUAAAAGAQAADwAAAAAAAAABACAAAAAiAAAAZHJzL2Rvd25yZXYueG1sUEsBAhQAFAAAAAgA&#10;h07iQBlzPHHvAQAAwQMAAA4AAAAAAAAAAQAgAAAAJAEAAGRycy9lMm9Eb2MueG1sUEsFBgAAAAAG&#10;AAYAWQEAAIUFAAAAAA==&#10;">
                <v:fill on="f" focussize="0,0"/>
                <v:stroke weight="0.5pt" color="#00366F" miterlimit="8" joinstyle="miter"/>
                <v:imagedata o:title=""/>
                <o:lock v:ext="edit" aspectratio="f"/>
              </v:line>
            </w:pict>
          </mc:Fallback>
        </mc:AlternateContent>
      </w:r>
    </w:p>
    <w:p w14:paraId="0C3A64C3">
      <w:pPr>
        <w:widowControl/>
        <w:spacing w:before="156" w:beforeLines="50" w:after="156" w:afterLines="50" w:line="336" w:lineRule="auto"/>
        <w:rPr>
          <w:rFonts w:ascii="Times New Roman" w:hAnsi="Times New Roman"/>
          <w:color w:val="000000"/>
          <w:szCs w:val="20"/>
        </w:rPr>
      </w:pPr>
      <w:bookmarkStart w:id="0" w:name="_Hlk187665764"/>
      <w:r>
        <w:rPr>
          <w:rFonts w:ascii="Times New Roman" w:hAnsi="Times New Roman"/>
          <w:color w:val="000000"/>
          <w:szCs w:val="20"/>
        </w:rPr>
        <w:t>Wang Tianyi</w:t>
      </w:r>
      <w:bookmarkEnd w:id="0"/>
      <w:r>
        <w:rPr>
          <w:rFonts w:ascii="Times New Roman" w:hAnsi="Times New Roman"/>
          <w:color w:val="000000"/>
          <w:szCs w:val="20"/>
        </w:rPr>
        <w:t xml:space="preserve"> focuses on litigation and non-litigation business in the field of banking and finance, and specializes in dealing with all kinds of investment and financing disputes related to financial institutions as well as the disposal and recovery of non-performing assets, and has provided litigation representation and special consulting legal services for several financial institutions, including Shanghai Pudong Development Bank, China Zheshang Bank, China Guangfa Bank,</w:t>
      </w:r>
      <w:r>
        <w:t xml:space="preserve"> </w:t>
      </w:r>
      <w:r>
        <w:rPr>
          <w:rFonts w:ascii="Times New Roman" w:hAnsi="Times New Roman"/>
          <w:color w:val="000000"/>
          <w:szCs w:val="20"/>
        </w:rPr>
        <w:t>Evergrowing Bank, Bank of China, and Huafu Securities.</w:t>
      </w:r>
    </w:p>
    <w:p w14:paraId="4308543B">
      <w:pPr>
        <w:widowControl/>
        <w:spacing w:before="156" w:beforeLines="50" w:after="156" w:afterLines="50" w:line="336" w:lineRule="auto"/>
        <w:rPr>
          <w:rFonts w:ascii="Times New Roman" w:hAnsi="Times New Roman"/>
          <w:color w:val="000000"/>
          <w:szCs w:val="20"/>
        </w:rPr>
      </w:pPr>
      <w:r>
        <w:rPr>
          <w:rFonts w:ascii="Times New Roman" w:hAnsi="Times New Roman"/>
          <w:color w:val="000000"/>
          <w:szCs w:val="20"/>
        </w:rPr>
        <w:t xml:space="preserve">In the field of banking and finance, Wang Tianyi has rich experience in representing cases, including credit disputes, bond disputes, bill disputes, guarantee disputes, bankruptcy disputes, etc. </w:t>
      </w:r>
      <w:r>
        <w:rPr>
          <w:rFonts w:hint="eastAsia" w:ascii="Times New Roman" w:hAnsi="Times New Roman"/>
          <w:color w:val="000000"/>
          <w:szCs w:val="20"/>
        </w:rPr>
        <w:t>Sh</w:t>
      </w:r>
      <w:r>
        <w:rPr>
          <w:rFonts w:ascii="Times New Roman" w:hAnsi="Times New Roman"/>
          <w:color w:val="000000"/>
          <w:szCs w:val="20"/>
        </w:rPr>
        <w:t>e has in-depth research and practical experience in difficult and complex cases and issues related to banks and financial institutions, and has represented many innovative and difficult cases, such as disputes over pledge financing of stocks, disputes over liability for misrepresentation of securities, and disputes over release of stocks, etc.;</w:t>
      </w:r>
      <w:r>
        <w:rPr>
          <w:rFonts w:hint="eastAsia" w:ascii="Times New Roman" w:hAnsi="Times New Roman"/>
          <w:color w:val="000000"/>
          <w:szCs w:val="20"/>
        </w:rPr>
        <w:t xml:space="preserve"> S</w:t>
      </w:r>
      <w:r>
        <w:rPr>
          <w:rFonts w:ascii="Times New Roman" w:hAnsi="Times New Roman"/>
          <w:color w:val="000000"/>
          <w:szCs w:val="20"/>
        </w:rPr>
        <w:t>he has provided special legal services for commercial banks on large-scale fund projects, and provided legal opinions on issues related to stock disposal and conflicts with bankruptcy procedures, and successfully solved problems for clients</w:t>
      </w:r>
      <w:r>
        <w:rPr>
          <w:rFonts w:hint="eastAsia" w:ascii="Times New Roman" w:hAnsi="Times New Roman"/>
          <w:color w:val="000000"/>
          <w:szCs w:val="20"/>
        </w:rPr>
        <w:t xml:space="preserve">, </w:t>
      </w:r>
      <w:r>
        <w:rPr>
          <w:rFonts w:ascii="Times New Roman" w:hAnsi="Times New Roman"/>
          <w:color w:val="000000"/>
          <w:szCs w:val="20"/>
        </w:rPr>
        <w:t>and</w:t>
      </w:r>
      <w:r>
        <w:rPr>
          <w:rFonts w:hint="eastAsia" w:ascii="Times New Roman" w:hAnsi="Times New Roman"/>
          <w:color w:val="000000"/>
          <w:szCs w:val="20"/>
        </w:rPr>
        <w:t xml:space="preserve"> her</w:t>
      </w:r>
      <w:r>
        <w:rPr>
          <w:rFonts w:ascii="Times New Roman" w:hAnsi="Times New Roman"/>
          <w:color w:val="000000"/>
          <w:szCs w:val="20"/>
        </w:rPr>
        <w:t xml:space="preserve"> representation work and results have been highly recognized by clients.</w:t>
      </w:r>
    </w:p>
    <w:p w14:paraId="5FB7CCD3">
      <w:pPr>
        <w:widowControl/>
        <w:jc w:val="left"/>
        <w:rPr>
          <w:rFonts w:ascii="Times New Roman" w:hAnsi="Times New Roman"/>
          <w:color w:val="000000"/>
          <w:szCs w:val="20"/>
        </w:rPr>
      </w:pPr>
    </w:p>
    <w:p w14:paraId="293992B2">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rPr>
        <w:t>Education background</w:t>
      </w:r>
    </w:p>
    <w:p w14:paraId="20BD7A8D">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102870</wp:posOffset>
                </wp:positionV>
                <wp:extent cx="5819775" cy="0"/>
                <wp:effectExtent l="0" t="0" r="0" b="0"/>
                <wp:wrapNone/>
                <wp:docPr id="62" name="直接连接符 62"/>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8.1pt;height:0pt;width:458.25pt;mso-position-horizontal-relative:margin;z-index:251661312;mso-width-relative:page;mso-height-relative:page;" filled="f" stroked="t" coordsize="21600,21600" o:gfxdata="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cVPl1AAAAAYBAAAPAAAAAAAAAAEAIAAAACIAAABkcnMvZG93bnJldi54bWxQSwECFAAUAAAACACH&#10;TuJAEj9qb+8BAADBAwAADgAAAAAAAAABACAAAAAjAQAAZHJzL2Uyb0RvYy54bWxQSwUGAAAAAAYA&#10;BgBZAQAAhAUAAAAA&#10;">
                <v:fill on="f" focussize="0,0"/>
                <v:stroke weight="0.5pt" color="#00366F" miterlimit="8" joinstyle="miter"/>
                <v:imagedata o:title=""/>
                <o:lock v:ext="edit" aspectratio="f"/>
              </v:line>
            </w:pict>
          </mc:Fallback>
        </mc:AlternateContent>
      </w:r>
    </w:p>
    <w:p w14:paraId="20133C6E">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2010.09-2014.07 Bachelor's Degree in Law and Business English, University of International Business and Economics</w:t>
      </w:r>
    </w:p>
    <w:p w14:paraId="1D020D32">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2014.09-2016.07 Master of Laws, University of International Business and Economics</w:t>
      </w:r>
    </w:p>
    <w:p w14:paraId="6409C767">
      <w:pPr>
        <w:adjustRightInd w:val="0"/>
        <w:spacing w:before="156" w:beforeLines="50" w:after="156" w:afterLines="50" w:line="360" w:lineRule="auto"/>
        <w:contextualSpacing/>
        <w:rPr>
          <w:rFonts w:ascii="Times New Roman" w:hAnsi="Times New Roman"/>
          <w:b/>
          <w:bCs/>
          <w:color w:val="00366F"/>
          <w:szCs w:val="20"/>
          <w:lang w:bidi="en-US"/>
        </w:rPr>
      </w:pPr>
    </w:p>
    <w:p w14:paraId="6633A03E">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w:t xml:space="preserve">Work </w:t>
      </w:r>
      <w:r>
        <w:rPr>
          <w:rFonts w:hint="eastAsia" w:ascii="Times New Roman" w:hAnsi="Times New Roman"/>
          <w:b/>
          <w:bCs/>
          <w:color w:val="00366F"/>
          <w:szCs w:val="20"/>
          <w:lang w:bidi="en-US"/>
        </w:rPr>
        <w:t>E</w:t>
      </w:r>
      <w:r>
        <w:rPr>
          <w:rFonts w:ascii="Times New Roman" w:hAnsi="Times New Roman"/>
          <w:b/>
          <w:bCs/>
          <w:color w:val="00366F"/>
          <w:szCs w:val="20"/>
          <w:lang w:bidi="en-US"/>
        </w:rPr>
        <w:t>xperience</w:t>
      </w:r>
    </w:p>
    <w:p w14:paraId="659764F4">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93345</wp:posOffset>
                </wp:positionV>
                <wp:extent cx="5819775" cy="0"/>
                <wp:effectExtent l="0" t="0" r="0" b="0"/>
                <wp:wrapNone/>
                <wp:docPr id="63" name="直接连接符 63"/>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2336;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LqZm1QAAAAYBAAAPAAAAAAAAAAEAIAAAACIAAABkcnMvZG93bnJldi54bWxQSwECFAAUAAAACACH&#10;TuJA6wRYZe4BAADBAwAADgAAAAAAAAABACAAAAAkAQAAZHJzL2Uyb0RvYy54bWxQSwUGAAAAAAYA&#10;BgBZAQAAhAUAAAAA&#10;">
                <v:fill on="f" focussize="0,0"/>
                <v:stroke weight="0.5pt" color="#00366F" miterlimit="8" joinstyle="miter"/>
                <v:imagedata o:title=""/>
                <o:lock v:ext="edit" aspectratio="f"/>
              </v:line>
            </w:pict>
          </mc:Fallback>
        </mc:AlternateContent>
      </w:r>
    </w:p>
    <w:p w14:paraId="60F0BC42">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2016.07-2019.03 Lawyer</w:t>
      </w:r>
      <w:r>
        <w:rPr>
          <w:rFonts w:hint="eastAsia" w:ascii="Times New Roman" w:hAnsi="Times New Roman"/>
          <w:color w:val="000000"/>
          <w:kern w:val="0"/>
          <w:szCs w:val="21"/>
          <w:lang w:bidi="en-US"/>
        </w:rPr>
        <w:t xml:space="preserve">, </w:t>
      </w:r>
      <w:r>
        <w:rPr>
          <w:rFonts w:ascii="Times New Roman" w:hAnsi="Times New Roman"/>
          <w:color w:val="000000"/>
          <w:kern w:val="0"/>
          <w:szCs w:val="21"/>
          <w:lang w:bidi="en-US"/>
        </w:rPr>
        <w:t>Beijing Dacheng Law Offices,</w:t>
      </w:r>
      <w:r>
        <w:rPr>
          <w:rFonts w:hint="eastAsia" w:ascii="Times New Roman" w:hAnsi="Times New Roman"/>
          <w:color w:val="000000"/>
          <w:kern w:val="0"/>
          <w:szCs w:val="21"/>
          <w:lang w:bidi="en-US"/>
        </w:rPr>
        <w:t xml:space="preserve"> </w:t>
      </w:r>
      <w:r>
        <w:rPr>
          <w:rFonts w:ascii="Times New Roman" w:hAnsi="Times New Roman"/>
          <w:color w:val="000000"/>
          <w:kern w:val="0"/>
          <w:szCs w:val="21"/>
          <w:lang w:bidi="en-US"/>
        </w:rPr>
        <w:t>LLP</w:t>
      </w:r>
    </w:p>
    <w:p w14:paraId="0E7326AB">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2019.05-2020.05,</w:t>
      </w:r>
      <w:r>
        <w:rPr>
          <w:rFonts w:hint="eastAsia" w:ascii="Times New Roman" w:hAnsi="Times New Roman"/>
          <w:color w:val="000000"/>
          <w:kern w:val="0"/>
          <w:szCs w:val="21"/>
          <w:lang w:bidi="en-US"/>
        </w:rPr>
        <w:t xml:space="preserve"> L</w:t>
      </w:r>
      <w:r>
        <w:rPr>
          <w:rFonts w:ascii="Times New Roman" w:hAnsi="Times New Roman"/>
          <w:color w:val="000000"/>
          <w:kern w:val="0"/>
          <w:szCs w:val="21"/>
          <w:lang w:bidi="en-US"/>
        </w:rPr>
        <w:t>awyer</w:t>
      </w:r>
      <w:r>
        <w:rPr>
          <w:rFonts w:hint="eastAsia" w:ascii="Times New Roman" w:hAnsi="Times New Roman"/>
          <w:color w:val="000000"/>
          <w:kern w:val="0"/>
          <w:szCs w:val="21"/>
          <w:lang w:bidi="en-US"/>
        </w:rPr>
        <w:t>/</w:t>
      </w:r>
      <w:r>
        <w:rPr>
          <w:rFonts w:ascii="Times New Roman" w:hAnsi="Times New Roman"/>
          <w:color w:val="000000"/>
          <w:kern w:val="0"/>
          <w:szCs w:val="21"/>
          <w:lang w:bidi="en-US"/>
        </w:rPr>
        <w:t>Mid-level Associate, King &amp; Wood Mallesons</w:t>
      </w:r>
    </w:p>
    <w:p w14:paraId="729F16CE">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 xml:space="preserve">2020.05-2025.01, </w:t>
      </w:r>
      <w:r>
        <w:rPr>
          <w:rFonts w:hint="eastAsia" w:ascii="Times New Roman" w:hAnsi="Times New Roman"/>
          <w:color w:val="000000"/>
          <w:kern w:val="0"/>
          <w:szCs w:val="21"/>
          <w:lang w:bidi="en-US"/>
        </w:rPr>
        <w:t>L</w:t>
      </w:r>
      <w:r>
        <w:rPr>
          <w:rFonts w:ascii="Times New Roman" w:hAnsi="Times New Roman"/>
          <w:color w:val="000000"/>
          <w:kern w:val="0"/>
          <w:szCs w:val="21"/>
          <w:lang w:bidi="en-US"/>
        </w:rPr>
        <w:t>awyer</w:t>
      </w:r>
      <w:r>
        <w:rPr>
          <w:rFonts w:hint="eastAsia" w:ascii="Times New Roman" w:hAnsi="Times New Roman"/>
          <w:color w:val="000000"/>
          <w:kern w:val="0"/>
          <w:szCs w:val="21"/>
          <w:lang w:bidi="en-US"/>
        </w:rPr>
        <w:t>/</w:t>
      </w:r>
      <w:r>
        <w:rPr>
          <w:rFonts w:ascii="Times New Roman" w:hAnsi="Times New Roman"/>
          <w:color w:val="000000"/>
          <w:kern w:val="0"/>
          <w:szCs w:val="21"/>
          <w:lang w:bidi="en-US"/>
        </w:rPr>
        <w:t xml:space="preserve"> Partner, Beijing Dacheng Law Offices, LLP</w:t>
      </w:r>
    </w:p>
    <w:p w14:paraId="571F52E5">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From 202</w:t>
      </w:r>
      <w:r>
        <w:rPr>
          <w:rFonts w:hint="eastAsia" w:ascii="Times New Roman" w:hAnsi="Times New Roman"/>
          <w:color w:val="000000"/>
          <w:kern w:val="0"/>
          <w:szCs w:val="21"/>
          <w:lang w:bidi="en-US"/>
        </w:rPr>
        <w:t>5.01</w:t>
      </w:r>
      <w:r>
        <w:rPr>
          <w:rFonts w:ascii="Times New Roman" w:hAnsi="Times New Roman"/>
          <w:color w:val="000000"/>
          <w:kern w:val="0"/>
          <w:szCs w:val="21"/>
          <w:lang w:bidi="en-US"/>
        </w:rPr>
        <w:t xml:space="preserve"> to </w:t>
      </w:r>
      <w:bookmarkStart w:id="1" w:name="_Hlk187666205"/>
      <w:r>
        <w:rPr>
          <w:rFonts w:ascii="Times New Roman" w:hAnsi="Times New Roman"/>
          <w:color w:val="000000"/>
          <w:kern w:val="0"/>
          <w:szCs w:val="21"/>
          <w:lang w:bidi="en-US"/>
        </w:rPr>
        <w:t>Now</w:t>
      </w:r>
      <w:bookmarkEnd w:id="1"/>
      <w:r>
        <w:rPr>
          <w:rFonts w:ascii="Times New Roman" w:hAnsi="Times New Roman"/>
          <w:color w:val="000000"/>
          <w:kern w:val="0"/>
          <w:szCs w:val="21"/>
          <w:lang w:bidi="en-US"/>
        </w:rPr>
        <w:t>, Partner</w:t>
      </w:r>
      <w:r>
        <w:rPr>
          <w:rFonts w:hint="eastAsia" w:ascii="Times New Roman" w:hAnsi="Times New Roman"/>
          <w:color w:val="000000"/>
          <w:kern w:val="0"/>
          <w:szCs w:val="21"/>
          <w:lang w:bidi="en-US"/>
        </w:rPr>
        <w:t>,</w:t>
      </w:r>
      <w:r>
        <w:rPr>
          <w:rFonts w:ascii="Times New Roman" w:hAnsi="Times New Roman"/>
          <w:color w:val="000000"/>
          <w:kern w:val="0"/>
          <w:szCs w:val="21"/>
          <w:lang w:bidi="en-US"/>
        </w:rPr>
        <w:t xml:space="preserve"> Chance &amp; Bridge Partners</w:t>
      </w:r>
    </w:p>
    <w:p w14:paraId="7FE0A1C9">
      <w:pPr>
        <w:widowControl/>
        <w:adjustRightInd w:val="0"/>
        <w:spacing w:before="156" w:beforeLines="50" w:after="156" w:afterLines="50" w:line="360" w:lineRule="auto"/>
        <w:ind w:left="-420" w:leftChars="-200"/>
        <w:contextualSpacing/>
        <w:rPr>
          <w:rFonts w:ascii="Times New Roman" w:hAnsi="Times New Roman"/>
          <w:color w:val="000000"/>
          <w:kern w:val="0"/>
          <w:szCs w:val="21"/>
          <w:lang w:bidi="en-US"/>
        </w:rPr>
      </w:pPr>
    </w:p>
    <w:p w14:paraId="67AB8C56">
      <w:pPr>
        <w:adjustRightInd w:val="0"/>
        <w:contextualSpacing/>
        <w:rPr>
          <w:rFonts w:ascii="Times New Roman" w:hAnsi="Times New Roman"/>
          <w:b/>
          <w:bCs/>
          <w:color w:val="00366F"/>
          <w:szCs w:val="20"/>
          <w:lang w:bidi="en-US"/>
        </w:rPr>
      </w:pPr>
      <w:r>
        <w:rPr>
          <w:rFonts w:hint="eastAsia" w:ascii="Times New Roman" w:hAnsi="Times New Roman"/>
          <w:b/>
          <w:bCs/>
          <w:color w:val="00366F"/>
          <w:szCs w:val="20"/>
          <w:lang w:bidi="en-US"/>
        </w:rPr>
        <w:t>R</w:t>
      </w:r>
      <w:r>
        <w:rPr>
          <w:rFonts w:ascii="Times New Roman" w:hAnsi="Times New Roman"/>
          <w:b/>
          <w:bCs/>
          <w:color w:val="00366F"/>
          <w:szCs w:val="20"/>
          <w:lang w:bidi="en-US"/>
        </w:rPr>
        <w:t>epresentative Matters</w:t>
      </w:r>
    </w:p>
    <w:p w14:paraId="3B33A3DF">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102870</wp:posOffset>
                </wp:positionV>
                <wp:extent cx="5819775" cy="0"/>
                <wp:effectExtent l="0" t="0" r="0" b="0"/>
                <wp:wrapNone/>
                <wp:docPr id="449" name="直接连接符 449"/>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8.1pt;height:0pt;width:458.25pt;mso-position-horizontal-relative:margin;z-index:251663360;mso-width-relative:page;mso-height-relative:page;" filled="f" stroked="t" coordsize="21600,21600" o:gfxdata="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txU+XUAAAABgEAAA8AAAAAAAAAAQAgAAAAIgAAAGRycy9kb3ducmV2LnhtbFBLAQIUABQAAAAI&#10;AIdO4kBmIStY8QEAAMMDAAAOAAAAAAAAAAEAIAAAACMBAABkcnMvZTJvRG9jLnhtbFBLBQYAAAAA&#10;BgAGAFkBAACGBQAAAAA=&#10;">
                <v:fill on="f" focussize="0,0"/>
                <v:stroke weight="0.5pt" color="#00366F" miterlimit="8" joinstyle="miter"/>
                <v:imagedata o:title=""/>
                <o:lock v:ext="edit" aspectratio="f"/>
              </v:line>
            </w:pict>
          </mc:Fallback>
        </mc:AlternateContent>
      </w:r>
    </w:p>
    <w:p w14:paraId="198D97A6">
      <w:pPr>
        <w:adjustRightInd w:val="0"/>
        <w:spacing w:before="156" w:beforeLines="50" w:after="156" w:afterLines="50" w:line="360" w:lineRule="auto"/>
        <w:contextualSpacing/>
        <w:rPr>
          <w:rFonts w:ascii="Times New Roman" w:hAnsi="Times New Roman"/>
          <w:b/>
          <w:bCs/>
          <w:color w:val="00549B"/>
          <w:szCs w:val="21"/>
        </w:rPr>
      </w:pPr>
      <w:bookmarkStart w:id="2" w:name="OLE_LINK10"/>
      <w:r>
        <w:rPr>
          <w:rFonts w:hint="eastAsia" w:ascii="Times New Roman" w:hAnsi="Times New Roman"/>
          <w:b/>
          <w:bCs/>
          <w:color w:val="00549B"/>
        </w:rPr>
        <w:t>S</w:t>
      </w:r>
      <w:r>
        <w:rPr>
          <w:rFonts w:ascii="Times New Roman" w:hAnsi="Times New Roman"/>
          <w:b/>
          <w:bCs/>
          <w:color w:val="00549B"/>
        </w:rPr>
        <w:t xml:space="preserve">tock </w:t>
      </w:r>
      <w:r>
        <w:rPr>
          <w:rFonts w:hint="eastAsia" w:ascii="Times New Roman" w:hAnsi="Times New Roman"/>
          <w:b/>
          <w:bCs/>
          <w:color w:val="00549B"/>
        </w:rPr>
        <w:t>P</w:t>
      </w:r>
      <w:r>
        <w:rPr>
          <w:rFonts w:ascii="Times New Roman" w:hAnsi="Times New Roman"/>
          <w:b/>
          <w:bCs/>
          <w:color w:val="00549B"/>
        </w:rPr>
        <w:t xml:space="preserve">ledge </w:t>
      </w:r>
      <w:r>
        <w:rPr>
          <w:rFonts w:hint="eastAsia" w:ascii="Times New Roman" w:hAnsi="Times New Roman"/>
          <w:b/>
          <w:bCs/>
          <w:color w:val="00549B"/>
        </w:rPr>
        <w:t>F</w:t>
      </w:r>
      <w:r>
        <w:rPr>
          <w:rFonts w:ascii="Times New Roman" w:hAnsi="Times New Roman"/>
          <w:b/>
          <w:bCs/>
          <w:color w:val="00549B"/>
        </w:rPr>
        <w:t xml:space="preserve">inancing </w:t>
      </w:r>
      <w:r>
        <w:rPr>
          <w:rFonts w:hint="eastAsia" w:ascii="Times New Roman" w:hAnsi="Times New Roman"/>
          <w:b/>
          <w:bCs/>
          <w:color w:val="00549B"/>
        </w:rPr>
        <w:t>D</w:t>
      </w:r>
      <w:r>
        <w:rPr>
          <w:rFonts w:ascii="Times New Roman" w:hAnsi="Times New Roman"/>
          <w:b/>
          <w:bCs/>
          <w:color w:val="00549B"/>
        </w:rPr>
        <w:t>isputes</w:t>
      </w:r>
    </w:p>
    <w:p w14:paraId="7E38DC68">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lang w:bidi="en-US"/>
        </w:rPr>
      </w:pPr>
      <w:r>
        <w:rPr>
          <w:rFonts w:ascii="Times New Roman" w:hAnsi="Times New Roman"/>
          <w:color w:val="000000"/>
          <w:lang w:bidi="en-US"/>
        </w:rPr>
        <w:t>Xiamen International Trust Co., Ltd. and Yaolai Culture Industry Co., Ltd. et al. Dispute over the Transfer and Repurchase of Stock Income Rights</w:t>
      </w:r>
    </w:p>
    <w:p w14:paraId="666C7817">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lang w:bidi="en-US"/>
        </w:rPr>
      </w:pPr>
      <w:r>
        <w:rPr>
          <w:rFonts w:ascii="Times New Roman" w:hAnsi="Times New Roman"/>
          <w:color w:val="000000"/>
          <w:lang w:bidi="en-US"/>
        </w:rPr>
        <w:t>The Pledged Securities Repurchase Dispute between Zhongtai Securities (Shanghai) Asset Management Co., Ltd. and Shen Peijin</w:t>
      </w:r>
    </w:p>
    <w:p w14:paraId="6A48035D">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lang w:bidi="en-US"/>
        </w:rPr>
      </w:pPr>
      <w:r>
        <w:rPr>
          <w:rFonts w:ascii="Times New Roman" w:hAnsi="Times New Roman"/>
          <w:color w:val="000000"/>
          <w:lang w:bidi="en-US"/>
        </w:rPr>
        <w:t>Dispute between Jianghai Securities Co., Ltd. and Zuo Hongbo et al. in the stock pledge repurchase business</w:t>
      </w:r>
    </w:p>
    <w:p w14:paraId="67B5EE09">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lang w:bidi="en-US"/>
        </w:rPr>
      </w:pPr>
      <w:r>
        <w:rPr>
          <w:rFonts w:ascii="Times New Roman" w:hAnsi="Times New Roman"/>
          <w:color w:val="000000"/>
          <w:lang w:bidi="en-US"/>
        </w:rPr>
        <w:t>Shanghai International Trust Co., Ltd. and Indy Times (Tianjin) Enterprise Management Co., Ltd. et al. Dispute over the transfer and repurchase of stock income rights</w:t>
      </w:r>
    </w:p>
    <w:p w14:paraId="4979B4A6">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lang w:bidi="en-US"/>
        </w:rPr>
      </w:pPr>
      <w:r>
        <w:rPr>
          <w:rFonts w:ascii="Times New Roman" w:hAnsi="Times New Roman"/>
          <w:color w:val="000000"/>
          <w:lang w:bidi="en-US"/>
        </w:rPr>
        <w:t>Execution of the Pledged Securities Repurchase Dispute between Zhongtai Securities (Shanghai) Asset Management Co., Ltd. and Lin Zhenggang</w:t>
      </w:r>
    </w:p>
    <w:p w14:paraId="51B08DA2">
      <w:pPr>
        <w:widowControl/>
        <w:adjustRightInd w:val="0"/>
        <w:spacing w:before="156" w:beforeLines="50" w:after="156" w:afterLines="50" w:line="360" w:lineRule="auto"/>
        <w:ind w:left="420"/>
        <w:contextualSpacing/>
        <w:rPr>
          <w:rFonts w:ascii="Times New Roman" w:hAnsi="Times New Roman"/>
          <w:color w:val="000000"/>
        </w:rPr>
      </w:pPr>
      <w:r>
        <w:rPr>
          <w:rFonts w:ascii="Times New Roman" w:hAnsi="Times New Roman"/>
          <w:color w:val="000000"/>
        </w:rPr>
        <w:t xml:space="preserve"> </w:t>
      </w:r>
    </w:p>
    <w:p w14:paraId="7D36550B">
      <w:pPr>
        <w:adjustRightInd w:val="0"/>
        <w:spacing w:before="156" w:beforeLines="50" w:after="156" w:afterLines="50" w:line="360" w:lineRule="auto"/>
        <w:contextualSpacing/>
        <w:rPr>
          <w:rFonts w:ascii="Times New Roman" w:hAnsi="Times New Roman"/>
          <w:b/>
          <w:bCs/>
          <w:color w:val="00549B"/>
        </w:rPr>
      </w:pPr>
      <w:r>
        <w:rPr>
          <w:rFonts w:ascii="Times New Roman" w:hAnsi="Times New Roman"/>
          <w:b/>
          <w:bCs/>
          <w:color w:val="00549B"/>
        </w:rPr>
        <w:t xml:space="preserve">Disputes over </w:t>
      </w:r>
      <w:r>
        <w:rPr>
          <w:rFonts w:hint="eastAsia" w:ascii="Times New Roman" w:hAnsi="Times New Roman"/>
          <w:b/>
          <w:bCs/>
          <w:color w:val="00549B"/>
        </w:rPr>
        <w:t>L</w:t>
      </w:r>
      <w:r>
        <w:rPr>
          <w:rFonts w:ascii="Times New Roman" w:hAnsi="Times New Roman"/>
          <w:b/>
          <w:bCs/>
          <w:color w:val="00549B"/>
        </w:rPr>
        <w:t xml:space="preserve">iability for </w:t>
      </w:r>
      <w:r>
        <w:rPr>
          <w:rFonts w:hint="eastAsia" w:ascii="Times New Roman" w:hAnsi="Times New Roman"/>
          <w:b/>
          <w:bCs/>
          <w:color w:val="00549B"/>
        </w:rPr>
        <w:t>S</w:t>
      </w:r>
      <w:r>
        <w:rPr>
          <w:rFonts w:ascii="Times New Roman" w:hAnsi="Times New Roman"/>
          <w:b/>
          <w:bCs/>
          <w:color w:val="00549B"/>
        </w:rPr>
        <w:t xml:space="preserve">ecurities </w:t>
      </w:r>
      <w:r>
        <w:rPr>
          <w:rFonts w:hint="eastAsia" w:ascii="Times New Roman" w:hAnsi="Times New Roman"/>
          <w:b/>
          <w:bCs/>
          <w:color w:val="00549B"/>
        </w:rPr>
        <w:t>M</w:t>
      </w:r>
      <w:r>
        <w:rPr>
          <w:rFonts w:ascii="Times New Roman" w:hAnsi="Times New Roman"/>
          <w:b/>
          <w:bCs/>
          <w:color w:val="00549B"/>
        </w:rPr>
        <w:t>isrepresentation</w:t>
      </w:r>
    </w:p>
    <w:p w14:paraId="16C6DAFE">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lang w:bidi="en-US"/>
        </w:rPr>
      </w:pPr>
      <w:r>
        <w:rPr>
          <w:rFonts w:ascii="Times New Roman" w:hAnsi="Times New Roman"/>
          <w:color w:val="000000"/>
          <w:lang w:bidi="en-US"/>
        </w:rPr>
        <w:t>China Zheshang Bank Co., Ltd. and Jiangxi Bank Co., Ltd.</w:t>
      </w:r>
      <w:r>
        <w:rPr>
          <w:rFonts w:hint="eastAsia" w:ascii="Times New Roman" w:hAnsi="Times New Roman"/>
          <w:color w:val="000000"/>
          <w:lang w:bidi="en-US"/>
        </w:rPr>
        <w:t xml:space="preserve"> </w:t>
      </w:r>
      <w:r>
        <w:rPr>
          <w:rFonts w:ascii="Times New Roman" w:hAnsi="Times New Roman"/>
          <w:color w:val="000000"/>
          <w:lang w:bidi="en-US"/>
        </w:rPr>
        <w:t>et al. Securities Misrepresentation Liability Dispute</w:t>
      </w:r>
    </w:p>
    <w:p w14:paraId="65CC08A1">
      <w:pPr>
        <w:widowControl/>
        <w:numPr>
          <w:ilvl w:val="0"/>
          <w:numId w:val="1"/>
        </w:numPr>
        <w:adjustRightInd w:val="0"/>
        <w:spacing w:before="156" w:beforeLines="50" w:after="156" w:afterLines="50" w:line="360" w:lineRule="auto"/>
        <w:ind w:hangingChars="200"/>
        <w:contextualSpacing/>
        <w:rPr>
          <w:rFonts w:ascii="Times New Roman" w:hAnsi="Times New Roman"/>
          <w:color w:val="000000"/>
          <w:lang w:bidi="en-US"/>
        </w:rPr>
      </w:pPr>
      <w:r>
        <w:rPr>
          <w:rFonts w:ascii="Times New Roman" w:hAnsi="Times New Roman"/>
          <w:color w:val="000000"/>
          <w:lang w:bidi="en-US"/>
        </w:rPr>
        <w:t>Civil Dispute on Tort of Bond Misrepresentation between Huafu Securities Co., Ltd. and Bank of Beijing Co., Ltd. et al</w:t>
      </w:r>
    </w:p>
    <w:p w14:paraId="5F73F7D5">
      <w:pPr>
        <w:widowControl/>
        <w:numPr>
          <w:ilvl w:val="0"/>
          <w:numId w:val="1"/>
        </w:numPr>
        <w:adjustRightInd w:val="0"/>
        <w:spacing w:before="156" w:beforeLines="50" w:after="156" w:afterLines="50" w:line="360" w:lineRule="auto"/>
        <w:ind w:hangingChars="200"/>
        <w:contextualSpacing/>
        <w:rPr>
          <w:rFonts w:ascii="Times New Roman" w:hAnsi="Times New Roman"/>
          <w:b/>
          <w:bCs/>
          <w:color w:val="000000"/>
          <w:lang w:bidi="en-US"/>
        </w:rPr>
      </w:pPr>
      <w:r>
        <w:rPr>
          <w:rFonts w:ascii="Times New Roman" w:hAnsi="Times New Roman"/>
          <w:color w:val="000000"/>
          <w:lang w:bidi="en-US"/>
        </w:rPr>
        <w:t>Shanghai Pudong Development Bank Co., Ltd. and Bluestone Asset Management Co., Ltd. et al. Dispute over Liability for Securities Misrepresentation</w:t>
      </w:r>
    </w:p>
    <w:p w14:paraId="7EF77D11">
      <w:pPr>
        <w:widowControl/>
        <w:numPr>
          <w:ilvl w:val="0"/>
          <w:numId w:val="1"/>
        </w:numPr>
        <w:adjustRightInd w:val="0"/>
        <w:spacing w:before="156" w:beforeLines="50" w:after="156" w:afterLines="50" w:line="360" w:lineRule="auto"/>
        <w:ind w:hangingChars="200"/>
        <w:contextualSpacing/>
        <w:rPr>
          <w:rFonts w:ascii="Times New Roman" w:hAnsi="Times New Roman"/>
          <w:b/>
          <w:bCs/>
          <w:color w:val="000000"/>
          <w:lang w:bidi="en-US"/>
        </w:rPr>
      </w:pPr>
      <w:r>
        <w:rPr>
          <w:rFonts w:ascii="Times New Roman" w:hAnsi="Times New Roman"/>
          <w:color w:val="000000"/>
          <w:lang w:bidi="en-US"/>
        </w:rPr>
        <w:t>Shanghai Pudong Development Bank Co., Ltd. and Northern International Trust Co., Ltd. et al. Dispute over Liability for Securities Misrepresentation</w:t>
      </w:r>
    </w:p>
    <w:p w14:paraId="70BA009F">
      <w:pPr>
        <w:widowControl/>
        <w:adjustRightInd w:val="0"/>
        <w:spacing w:before="156" w:beforeLines="50" w:after="156" w:afterLines="50" w:line="360" w:lineRule="auto"/>
        <w:ind w:left="420"/>
        <w:contextualSpacing/>
        <w:rPr>
          <w:rFonts w:ascii="Times New Roman" w:hAnsi="Times New Roman"/>
          <w:color w:val="000000"/>
        </w:rPr>
      </w:pPr>
      <w:r>
        <w:rPr>
          <w:rFonts w:ascii="Times New Roman" w:hAnsi="Times New Roman"/>
          <w:color w:val="000000"/>
        </w:rPr>
        <w:t xml:space="preserve"> </w:t>
      </w:r>
    </w:p>
    <w:p w14:paraId="2AB6D77D">
      <w:pPr>
        <w:adjustRightInd w:val="0"/>
        <w:spacing w:before="156" w:beforeLines="50" w:after="156" w:afterLines="50" w:line="360" w:lineRule="auto"/>
        <w:contextualSpacing/>
        <w:rPr>
          <w:rFonts w:ascii="Times New Roman" w:hAnsi="Times New Roman"/>
          <w:b/>
          <w:bCs/>
          <w:color w:val="00549B"/>
        </w:rPr>
      </w:pPr>
      <w:r>
        <w:rPr>
          <w:rFonts w:hint="eastAsia" w:ascii="Times New Roman" w:hAnsi="Times New Roman"/>
          <w:b/>
          <w:bCs/>
          <w:color w:val="00549B"/>
        </w:rPr>
        <w:t>B</w:t>
      </w:r>
      <w:r>
        <w:rPr>
          <w:rFonts w:ascii="Times New Roman" w:hAnsi="Times New Roman"/>
          <w:b/>
          <w:bCs/>
          <w:color w:val="00549B"/>
        </w:rPr>
        <w:t xml:space="preserve">ankruptcy-related </w:t>
      </w:r>
      <w:r>
        <w:rPr>
          <w:rFonts w:hint="eastAsia" w:ascii="Times New Roman" w:hAnsi="Times New Roman"/>
          <w:b/>
          <w:bCs/>
          <w:color w:val="00549B"/>
        </w:rPr>
        <w:t>D</w:t>
      </w:r>
      <w:r>
        <w:rPr>
          <w:rFonts w:ascii="Times New Roman" w:hAnsi="Times New Roman"/>
          <w:b/>
          <w:bCs/>
          <w:color w:val="00549B"/>
        </w:rPr>
        <w:t>isputes</w:t>
      </w:r>
    </w:p>
    <w:p w14:paraId="293B18AA">
      <w:pPr>
        <w:widowControl/>
        <w:numPr>
          <w:ilvl w:val="0"/>
          <w:numId w:val="1"/>
        </w:numPr>
        <w:adjustRightInd w:val="0"/>
        <w:spacing w:before="156" w:beforeLines="50" w:after="156" w:afterLines="50" w:line="360" w:lineRule="auto"/>
        <w:contextualSpacing/>
        <w:rPr>
          <w:rFonts w:ascii="Times New Roman" w:hAnsi="Times New Roman"/>
          <w:color w:val="000000"/>
          <w:lang w:bidi="en-US"/>
        </w:rPr>
      </w:pPr>
      <w:r>
        <w:rPr>
          <w:rFonts w:ascii="Times New Roman" w:hAnsi="Times New Roman"/>
          <w:color w:val="000000"/>
          <w:lang w:bidi="en-US"/>
        </w:rPr>
        <w:t xml:space="preserve">The National Trust Ltd.'s application for the bankruptcy of Shenzhen </w:t>
      </w:r>
      <w:r>
        <w:rPr>
          <w:rFonts w:hint="eastAsia" w:ascii="Times New Roman" w:hAnsi="Times New Roman"/>
          <w:color w:val="000000"/>
          <w:lang w:bidi="en-US"/>
        </w:rPr>
        <w:t>Laishi</w:t>
      </w:r>
      <w:r>
        <w:rPr>
          <w:rFonts w:ascii="Times New Roman" w:hAnsi="Times New Roman"/>
          <w:color w:val="000000"/>
          <w:lang w:bidi="en-US"/>
        </w:rPr>
        <w:t>kaiji Investment Consulting Ltd</w:t>
      </w:r>
      <w:r>
        <w:rPr>
          <w:rFonts w:hint="eastAsia" w:ascii="Times New Roman" w:hAnsi="Times New Roman"/>
          <w:color w:val="000000"/>
          <w:lang w:bidi="en-US"/>
        </w:rPr>
        <w:t>.</w:t>
      </w:r>
    </w:p>
    <w:p w14:paraId="5B2DEC80">
      <w:pPr>
        <w:widowControl/>
        <w:numPr>
          <w:ilvl w:val="0"/>
          <w:numId w:val="1"/>
        </w:numPr>
        <w:adjustRightInd w:val="0"/>
        <w:spacing w:before="156" w:beforeLines="50" w:after="156" w:afterLines="50" w:line="360" w:lineRule="auto"/>
        <w:contextualSpacing/>
        <w:rPr>
          <w:rFonts w:ascii="Times New Roman" w:hAnsi="Times New Roman"/>
          <w:color w:val="000000"/>
          <w:lang w:bidi="en-US"/>
        </w:rPr>
      </w:pPr>
      <w:r>
        <w:rPr>
          <w:rFonts w:ascii="Times New Roman" w:hAnsi="Times New Roman"/>
          <w:color w:val="000000"/>
          <w:lang w:bidi="en-US"/>
        </w:rPr>
        <w:t>The National Trust Ltd.'s application for the bankruptcy of Shanghai Kaiji Import and Export Co., Ltd</w:t>
      </w:r>
    </w:p>
    <w:p w14:paraId="0BD6D3ED">
      <w:pPr>
        <w:widowControl/>
        <w:numPr>
          <w:ilvl w:val="0"/>
          <w:numId w:val="1"/>
        </w:numPr>
        <w:adjustRightInd w:val="0"/>
        <w:spacing w:before="156" w:beforeLines="50" w:after="156" w:afterLines="50" w:line="360" w:lineRule="auto"/>
        <w:contextualSpacing/>
        <w:rPr>
          <w:rFonts w:ascii="Times New Roman" w:hAnsi="Times New Roman"/>
          <w:color w:val="000000"/>
          <w:lang w:bidi="en-US"/>
        </w:rPr>
      </w:pPr>
      <w:r>
        <w:rPr>
          <w:rFonts w:ascii="Times New Roman" w:hAnsi="Times New Roman"/>
          <w:color w:val="000000"/>
          <w:lang w:bidi="en-US"/>
        </w:rPr>
        <w:t>Reorganization Tort Dispute between Bank of Communications Co. Ltd. Beijing Pilot Free Trade Zone International Business Service Area Branch and Shenzhen Shenshang Holdings Group Co., Ltd</w:t>
      </w:r>
    </w:p>
    <w:p w14:paraId="4B8CF461">
      <w:pPr>
        <w:widowControl/>
        <w:numPr>
          <w:ilvl w:val="0"/>
          <w:numId w:val="1"/>
        </w:numPr>
        <w:adjustRightInd w:val="0"/>
        <w:spacing w:before="156" w:beforeLines="50" w:after="156" w:afterLines="50" w:line="360" w:lineRule="auto"/>
        <w:contextualSpacing/>
        <w:rPr>
          <w:rFonts w:ascii="Times New Roman" w:hAnsi="Times New Roman"/>
          <w:color w:val="000000"/>
          <w:lang w:bidi="en-US"/>
        </w:rPr>
      </w:pPr>
      <w:r>
        <w:rPr>
          <w:rFonts w:ascii="Times New Roman" w:hAnsi="Times New Roman"/>
          <w:color w:val="000000"/>
          <w:lang w:bidi="en-US"/>
        </w:rPr>
        <w:t>Disposal of Subject Shares of Bohai Huamei IV Fund, Bank of China Limited, Beijing Branch</w:t>
      </w:r>
    </w:p>
    <w:p w14:paraId="111A856A">
      <w:pPr>
        <w:widowControl/>
        <w:adjustRightInd w:val="0"/>
        <w:spacing w:before="156" w:beforeLines="50" w:after="156" w:afterLines="50" w:line="360" w:lineRule="auto"/>
        <w:contextualSpacing/>
        <w:rPr>
          <w:rFonts w:ascii="Times New Roman" w:hAnsi="Times New Roman"/>
          <w:color w:val="000000"/>
        </w:rPr>
      </w:pPr>
      <w:r>
        <w:rPr>
          <w:rFonts w:ascii="Times New Roman" w:hAnsi="Times New Roman"/>
          <w:color w:val="000000"/>
        </w:rPr>
        <w:t xml:space="preserve"> </w:t>
      </w:r>
    </w:p>
    <w:p w14:paraId="417CE4BC">
      <w:pPr>
        <w:adjustRightInd w:val="0"/>
        <w:spacing w:before="156" w:beforeLines="50" w:after="156" w:afterLines="50" w:line="360" w:lineRule="auto"/>
        <w:contextualSpacing/>
        <w:rPr>
          <w:rFonts w:ascii="Times New Roman" w:hAnsi="Times New Roman"/>
          <w:b/>
          <w:bCs/>
          <w:color w:val="00549B"/>
        </w:rPr>
      </w:pPr>
      <w:r>
        <w:rPr>
          <w:rFonts w:ascii="Times New Roman" w:hAnsi="Times New Roman"/>
          <w:b/>
          <w:bCs/>
          <w:color w:val="00549B"/>
        </w:rPr>
        <w:t xml:space="preserve">Other </w:t>
      </w:r>
      <w:r>
        <w:rPr>
          <w:rFonts w:hint="eastAsia" w:ascii="Times New Roman" w:hAnsi="Times New Roman"/>
          <w:b/>
          <w:bCs/>
          <w:color w:val="00549B"/>
        </w:rPr>
        <w:t>C</w:t>
      </w:r>
      <w:r>
        <w:rPr>
          <w:rFonts w:ascii="Times New Roman" w:hAnsi="Times New Roman"/>
          <w:b/>
          <w:bCs/>
          <w:color w:val="00549B"/>
        </w:rPr>
        <w:t>ases</w:t>
      </w:r>
    </w:p>
    <w:p w14:paraId="7EB70D56">
      <w:pPr>
        <w:widowControl/>
        <w:numPr>
          <w:ilvl w:val="0"/>
          <w:numId w:val="1"/>
        </w:numPr>
        <w:adjustRightInd w:val="0"/>
        <w:spacing w:before="156" w:beforeLines="50" w:after="156" w:afterLines="50" w:line="360" w:lineRule="auto"/>
        <w:contextualSpacing/>
        <w:rPr>
          <w:rFonts w:ascii="Times New Roman" w:hAnsi="Times New Roman"/>
          <w:color w:val="000000"/>
          <w:lang w:bidi="en-US"/>
        </w:rPr>
      </w:pPr>
      <w:r>
        <w:rPr>
          <w:rFonts w:ascii="Times New Roman" w:hAnsi="Times New Roman"/>
          <w:color w:val="000000"/>
          <w:lang w:bidi="en-US"/>
        </w:rPr>
        <w:t>17 cases of note disputes between China Zheshang Bank Co., Ltd. Beijing Branch, and Peking University Founder Group Co., Ltd., et al</w:t>
      </w:r>
    </w:p>
    <w:p w14:paraId="4F879374">
      <w:pPr>
        <w:widowControl/>
        <w:numPr>
          <w:ilvl w:val="0"/>
          <w:numId w:val="1"/>
        </w:numPr>
        <w:adjustRightInd w:val="0"/>
        <w:spacing w:before="156" w:beforeLines="50" w:after="156" w:afterLines="50" w:line="360" w:lineRule="auto"/>
        <w:contextualSpacing/>
        <w:rPr>
          <w:rFonts w:ascii="Times New Roman" w:hAnsi="Times New Roman"/>
          <w:color w:val="000000"/>
          <w:lang w:bidi="en-US"/>
        </w:rPr>
      </w:pPr>
      <w:r>
        <w:rPr>
          <w:rFonts w:ascii="Times New Roman" w:hAnsi="Times New Roman"/>
          <w:color w:val="000000"/>
          <w:lang w:bidi="en-US"/>
        </w:rPr>
        <w:t>The National Trust Ltd. and Inner Mongolia Xingye Mining Co. Ltd. Property Damage Dispute</w:t>
      </w:r>
    </w:p>
    <w:p w14:paraId="1F30A2AF">
      <w:pPr>
        <w:widowControl/>
        <w:numPr>
          <w:ilvl w:val="0"/>
          <w:numId w:val="1"/>
        </w:numPr>
        <w:adjustRightInd w:val="0"/>
        <w:spacing w:before="156" w:beforeLines="50" w:after="156" w:afterLines="50" w:line="360" w:lineRule="auto"/>
        <w:contextualSpacing/>
        <w:rPr>
          <w:rFonts w:ascii="Times New Roman" w:hAnsi="Times New Roman"/>
          <w:color w:val="000000"/>
          <w:lang w:bidi="en-US"/>
        </w:rPr>
      </w:pPr>
      <w:r>
        <w:rPr>
          <w:rFonts w:ascii="Times New Roman" w:hAnsi="Times New Roman"/>
          <w:color w:val="000000"/>
          <w:lang w:bidi="en-US"/>
        </w:rPr>
        <w:t>Arbitration case of dispute between Huafu Securities Co., Ltd. and Pang Yicheng on capital increase dispute</w:t>
      </w:r>
    </w:p>
    <w:p w14:paraId="27DDC960">
      <w:pPr>
        <w:widowControl/>
        <w:numPr>
          <w:ilvl w:val="0"/>
          <w:numId w:val="1"/>
        </w:numPr>
        <w:adjustRightInd w:val="0"/>
        <w:spacing w:before="156" w:beforeLines="50" w:after="156" w:afterLines="50" w:line="360" w:lineRule="auto"/>
        <w:contextualSpacing/>
        <w:rPr>
          <w:rFonts w:ascii="Times New Roman" w:hAnsi="Times New Roman"/>
          <w:color w:val="000000"/>
          <w:lang w:bidi="en-US"/>
        </w:rPr>
      </w:pPr>
      <w:r>
        <w:rPr>
          <w:rFonts w:ascii="Times New Roman" w:hAnsi="Times New Roman"/>
          <w:color w:val="000000"/>
          <w:lang w:bidi="en-US"/>
        </w:rPr>
        <w:t>Shanghai Pudong Development Bank Co., Ltd. Beijing Fulicheng Branch, and Le Hui and others, Property Damage Dispute</w:t>
      </w:r>
    </w:p>
    <w:p w14:paraId="02832B64">
      <w:pPr>
        <w:widowControl/>
        <w:numPr>
          <w:ilvl w:val="0"/>
          <w:numId w:val="1"/>
        </w:numPr>
        <w:adjustRightInd w:val="0"/>
        <w:spacing w:before="156" w:beforeLines="50" w:after="156" w:afterLines="50" w:line="360" w:lineRule="auto"/>
        <w:contextualSpacing/>
        <w:rPr>
          <w:rFonts w:ascii="Times New Roman" w:hAnsi="Times New Roman"/>
          <w:color w:val="000000"/>
          <w:lang w:bidi="en-US"/>
        </w:rPr>
      </w:pPr>
      <w:r>
        <w:rPr>
          <w:rFonts w:ascii="Times New Roman" w:hAnsi="Times New Roman"/>
          <w:color w:val="000000"/>
          <w:lang w:bidi="en-US"/>
        </w:rPr>
        <w:t>China Merchants Bank Co., Ltd. and China Deyuan Capital (Hong Kong) Ltd., Application for Pre-litigation Property Preservation</w:t>
      </w:r>
    </w:p>
    <w:p w14:paraId="7D2441B0">
      <w:pPr>
        <w:widowControl/>
        <w:numPr>
          <w:ilvl w:val="0"/>
          <w:numId w:val="1"/>
        </w:numPr>
        <w:adjustRightInd w:val="0"/>
        <w:spacing w:before="156" w:beforeLines="50" w:after="156" w:afterLines="50" w:line="360" w:lineRule="auto"/>
        <w:contextualSpacing/>
        <w:rPr>
          <w:rFonts w:ascii="Times New Roman" w:hAnsi="Times New Roman"/>
          <w:color w:val="000000"/>
          <w:lang w:bidi="en-US"/>
        </w:rPr>
      </w:pPr>
      <w:r>
        <w:rPr>
          <w:rFonts w:ascii="Times New Roman" w:hAnsi="Times New Roman"/>
          <w:color w:val="000000"/>
          <w:lang w:bidi="en-US"/>
        </w:rPr>
        <w:t>The case of guarantee contract dispute between Eternal Asia Supply Chain Management Ltd. and China Construction Bank Corporation Fuzhou Chengdong Sub-branch</w:t>
      </w:r>
    </w:p>
    <w:p w14:paraId="72F8FD24">
      <w:pPr>
        <w:widowControl/>
        <w:numPr>
          <w:ilvl w:val="0"/>
          <w:numId w:val="1"/>
        </w:numPr>
        <w:adjustRightInd w:val="0"/>
        <w:spacing w:before="156" w:beforeLines="50" w:after="156" w:afterLines="50" w:line="360" w:lineRule="auto"/>
        <w:contextualSpacing/>
        <w:rPr>
          <w:rFonts w:ascii="Times New Roman" w:hAnsi="Times New Roman"/>
          <w:color w:val="000000"/>
          <w:lang w:bidi="en-US"/>
        </w:rPr>
      </w:pPr>
      <w:r>
        <w:rPr>
          <w:rFonts w:ascii="Times New Roman" w:hAnsi="Times New Roman"/>
          <w:color w:val="000000"/>
          <w:lang w:bidi="en-US"/>
        </w:rPr>
        <w:t xml:space="preserve">Shanghai Pudong Development Bank Co., Ltd. and China City Construction Holdings Limited "14 </w:t>
      </w:r>
      <w:r>
        <w:rPr>
          <w:rFonts w:hint="eastAsia" w:ascii="Times New Roman" w:hAnsi="Times New Roman"/>
          <w:color w:val="000000"/>
          <w:lang w:bidi="en-US"/>
        </w:rPr>
        <w:t>中城建</w:t>
      </w:r>
      <w:r>
        <w:rPr>
          <w:rFonts w:ascii="Times New Roman" w:hAnsi="Times New Roman"/>
          <w:color w:val="000000"/>
          <w:lang w:bidi="en-US"/>
        </w:rPr>
        <w:t xml:space="preserve"> PPN003" private placement note dispute case</w:t>
      </w:r>
    </w:p>
    <w:p w14:paraId="0EE5E93C">
      <w:pPr>
        <w:widowControl/>
        <w:adjustRightInd w:val="0"/>
        <w:spacing w:before="156" w:beforeLines="50" w:after="156" w:afterLines="50" w:line="360" w:lineRule="auto"/>
        <w:contextualSpacing/>
        <w:rPr>
          <w:rFonts w:ascii="Times New Roman" w:hAnsi="Times New Roman"/>
          <w:color w:val="000000"/>
        </w:rPr>
      </w:pPr>
      <w:r>
        <w:rPr>
          <w:rFonts w:ascii="Times New Roman" w:hAnsi="Times New Roman"/>
          <w:color w:val="000000"/>
        </w:rPr>
        <w:t xml:space="preserve"> </w:t>
      </w:r>
    </w:p>
    <w:p w14:paraId="25316F01">
      <w:pPr>
        <w:adjustRightInd w:val="0"/>
        <w:spacing w:before="156" w:beforeLines="50" w:after="156" w:afterLines="50" w:line="360" w:lineRule="auto"/>
        <w:contextualSpacing/>
        <w:rPr>
          <w:rFonts w:ascii="Times New Roman" w:hAnsi="Times New Roman"/>
          <w:b/>
          <w:bCs/>
          <w:color w:val="00549B"/>
        </w:rPr>
      </w:pPr>
      <w:r>
        <w:rPr>
          <w:rFonts w:hint="eastAsia" w:ascii="Times New Roman" w:hAnsi="Times New Roman"/>
          <w:b/>
          <w:bCs/>
          <w:color w:val="00549B"/>
        </w:rPr>
        <w:t>C</w:t>
      </w:r>
      <w:r>
        <w:rPr>
          <w:rFonts w:ascii="Times New Roman" w:hAnsi="Times New Roman"/>
          <w:b/>
          <w:bCs/>
          <w:color w:val="00549B"/>
        </w:rPr>
        <w:t xml:space="preserve">redit </w:t>
      </w:r>
      <w:r>
        <w:rPr>
          <w:rFonts w:hint="eastAsia" w:ascii="Times New Roman" w:hAnsi="Times New Roman"/>
          <w:b/>
          <w:bCs/>
          <w:color w:val="00549B"/>
        </w:rPr>
        <w:t>D</w:t>
      </w:r>
      <w:r>
        <w:rPr>
          <w:rFonts w:ascii="Times New Roman" w:hAnsi="Times New Roman"/>
          <w:b/>
          <w:bCs/>
          <w:color w:val="00549B"/>
        </w:rPr>
        <w:t>isputes</w:t>
      </w:r>
    </w:p>
    <w:p w14:paraId="48CF0B5D">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Financial Loan Contract Dispute between China Zheshang Bank Co., Ltd. Beijing Branch and Beijing Jiujiang Hehua Biodynamic Agriculture Co., Ltd</w:t>
      </w:r>
    </w:p>
    <w:p w14:paraId="49F3C0D5">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The case of financial loan contract dispute between China Zheshang Bank Co., Ltd. Beijing Branch and Lei Lei and others</w:t>
      </w:r>
    </w:p>
    <w:p w14:paraId="27398140">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The case of financial loan contract dispute between China Zheshang Bank Co., Ltd. Beijing Branch and Yao Guohua and others</w:t>
      </w:r>
    </w:p>
    <w:p w14:paraId="64202DDE">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China Zheshang Bank Co., Ltd. Beijing Branch and Zhang Yishu et al. Notarized Claims Instrument Enforcement Case</w:t>
      </w:r>
    </w:p>
    <w:p w14:paraId="418C91A3">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The case of financial loan contract dispute between China Zheshang Bank Co., Ltd. Beijing Branch and Yang Jun and others</w:t>
      </w:r>
    </w:p>
    <w:p w14:paraId="48BBFAF2">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Execution of Notarized Claims Documents between China Zheshang Bank Co., Ltd. Beijing Branch and Beijing Damai Shengshi Film and Television Media Co., Ltd</w:t>
      </w:r>
    </w:p>
    <w:p w14:paraId="6E9702DB">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The case of financial loan contract dispute between China Zheshang Bank Co., Ltd. Beijing Branch and Jiao Lianzong and others</w:t>
      </w:r>
    </w:p>
    <w:p w14:paraId="32558FCF">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The case of the execution of notarized claim documents between China Zheshang Bank Co., Ltd. Beijing Branch and Qing Shuai and others</w:t>
      </w:r>
    </w:p>
    <w:p w14:paraId="177AC29B">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Execution of Notarized Claims Documents between China Zheshang Bank Co., Ltd. Beijing Branch and Beijing Zhongyi</w:t>
      </w:r>
      <w:r>
        <w:rPr>
          <w:rFonts w:hint="eastAsia" w:ascii="Times New Roman" w:hAnsi="Times New Roman"/>
          <w:color w:val="000000"/>
          <w:kern w:val="0"/>
          <w:szCs w:val="21"/>
          <w:lang w:bidi="en-US"/>
        </w:rPr>
        <w:t>t</w:t>
      </w:r>
      <w:r>
        <w:rPr>
          <w:rFonts w:ascii="Times New Roman" w:hAnsi="Times New Roman"/>
          <w:color w:val="000000"/>
          <w:kern w:val="0"/>
          <w:szCs w:val="21"/>
          <w:lang w:bidi="en-US"/>
        </w:rPr>
        <w:t>aida Trade Co., Ltd</w:t>
      </w:r>
    </w:p>
    <w:p w14:paraId="5B8875F2">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The case of financial loan contract dispute between China Zheshang Bank Co., Ltd. Beijing Branch and Wang Huailong and others</w:t>
      </w:r>
    </w:p>
    <w:p w14:paraId="4DF90B67">
      <w:pPr>
        <w:adjustRightInd w:val="0"/>
        <w:spacing w:before="156" w:beforeLines="50" w:after="156" w:afterLines="50" w:line="360" w:lineRule="auto"/>
        <w:contextualSpacing/>
        <w:rPr>
          <w:rFonts w:ascii="Times New Roman" w:hAnsi="Times New Roman"/>
          <w:b/>
          <w:bCs/>
          <w:color w:val="00549B"/>
        </w:rPr>
      </w:pPr>
      <w:r>
        <w:rPr>
          <w:rFonts w:ascii="Times New Roman" w:hAnsi="Times New Roman"/>
          <w:b/>
          <w:bCs/>
          <w:color w:val="00549B"/>
        </w:rPr>
        <w:t xml:space="preserve">Specialized </w:t>
      </w:r>
      <w:r>
        <w:rPr>
          <w:rFonts w:hint="eastAsia" w:ascii="Times New Roman" w:hAnsi="Times New Roman"/>
          <w:b/>
          <w:bCs/>
          <w:color w:val="00549B"/>
        </w:rPr>
        <w:t>N</w:t>
      </w:r>
      <w:r>
        <w:rPr>
          <w:rFonts w:ascii="Times New Roman" w:hAnsi="Times New Roman"/>
          <w:b/>
          <w:bCs/>
          <w:color w:val="00549B"/>
        </w:rPr>
        <w:t xml:space="preserve">on-litigation </w:t>
      </w:r>
      <w:r>
        <w:rPr>
          <w:rFonts w:hint="eastAsia" w:ascii="Times New Roman" w:hAnsi="Times New Roman"/>
          <w:b/>
          <w:bCs/>
          <w:color w:val="00549B"/>
        </w:rPr>
        <w:t>S</w:t>
      </w:r>
      <w:r>
        <w:rPr>
          <w:rFonts w:ascii="Times New Roman" w:hAnsi="Times New Roman"/>
          <w:b/>
          <w:bCs/>
          <w:color w:val="00549B"/>
        </w:rPr>
        <w:t>ervices</w:t>
      </w:r>
    </w:p>
    <w:p w14:paraId="6D87D4F7">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Specialized legal services for six structured projects, including "Chang'an Trust-Stable 108 Bond Investment Pooled Fund Trust Plan", Guangfa Bank Co., Ltd. Beijing Branch</w:t>
      </w:r>
    </w:p>
    <w:p w14:paraId="0F01F5F4">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Specialized legal consulting services for "Huarong Stock Treasure No. 13 Pooled Asset Management Plan Stock Pledge Repurchase (Yan'an Bikang) Project" of Guangfa Bank Co., Ltd. Beijing Yuetan Sub-branch</w:t>
      </w:r>
    </w:p>
    <w:p w14:paraId="59454C9C">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Specialized non-litigation legal services for three projects, including "Guo Zhe Bei No. 3 Directional Asset Management Plan", Beijing Branch of China Zheshang Bank Co., Ltd.</w:t>
      </w:r>
    </w:p>
    <w:p w14:paraId="5298D4A3">
      <w:pPr>
        <w:widowControl/>
        <w:numPr>
          <w:ilvl w:val="0"/>
          <w:numId w:val="1"/>
        </w:numPr>
        <w:adjustRightInd w:val="0"/>
        <w:spacing w:before="156" w:beforeLines="50" w:after="156" w:afterLines="50" w:line="360" w:lineRule="auto"/>
        <w:contextualSpacing/>
        <w:rPr>
          <w:rFonts w:ascii="Times New Roman" w:hAnsi="Times New Roman"/>
          <w:color w:val="000000"/>
          <w:kern w:val="0"/>
          <w:szCs w:val="21"/>
          <w:lang w:bidi="en-US"/>
        </w:rPr>
      </w:pPr>
      <w:r>
        <w:rPr>
          <w:rFonts w:ascii="Times New Roman" w:hAnsi="Times New Roman"/>
          <w:color w:val="000000"/>
          <w:kern w:val="0"/>
          <w:szCs w:val="21"/>
          <w:lang w:bidi="en-US"/>
        </w:rPr>
        <w:t>Specialized legal services for the "Maike Commercial Center Private Equity Investment Fund Project" of Beijing Spring Tide Capital Co.Ltd</w:t>
      </w:r>
    </w:p>
    <w:bookmarkEnd w:id="2"/>
    <w:p w14:paraId="3C8C76DA">
      <w:pPr>
        <w:widowControl/>
        <w:numPr>
          <w:ilvl w:val="255"/>
          <w:numId w:val="0"/>
        </w:numPr>
        <w:rPr>
          <w:rFonts w:ascii="Times New Roman" w:hAnsi="Times New Roman"/>
          <w:color w:val="000000"/>
          <w:kern w:val="0"/>
          <w:szCs w:val="21"/>
          <w:lang w:bidi="en-US"/>
        </w:rPr>
      </w:pPr>
    </w:p>
    <w:p w14:paraId="73B85372">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szCs w:val="20"/>
          <w:lang w:bidi="en-US"/>
        </w:rPr>
        <w:t>Publications</w:t>
      </w:r>
    </w:p>
    <w:p w14:paraId="01663CD8">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83820</wp:posOffset>
                </wp:positionV>
                <wp:extent cx="5819775"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6.6pt;height:0pt;width:458.25pt;mso-position-horizontal-relative:margin;z-index:251664384;mso-width-relative:page;mso-height-relative:page;" filled="f" stroked="t" coordsize="21600,21600" o:gfxdata="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OB6INUAAAAGAQAADwAAAAAAAAABACAAAAAiAAAAZHJzL2Rvd25yZXYueG1sUEsBAhQAFAAAAAgA&#10;h07iQAkx4jDvAQAAwQMAAA4AAAAAAAAAAQAgAAAAJAEAAGRycy9lMm9Eb2MueG1sUEsFBgAAAAAG&#10;AAYAWQEAAIUFAAAAAA==&#10;">
                <v:fill on="f" focussize="0,0"/>
                <v:stroke weight="0.5pt" color="#00366F" miterlimit="8" joinstyle="miter"/>
                <v:imagedata o:title=""/>
                <o:lock v:ext="edit" aspectratio="f"/>
              </v:line>
            </w:pict>
          </mc:Fallback>
        </mc:AlternateContent>
      </w:r>
    </w:p>
    <w:p w14:paraId="4006585C">
      <w:pPr>
        <w:widowControl/>
        <w:numPr>
          <w:ilvl w:val="255"/>
          <w:numId w:val="0"/>
        </w:numPr>
        <w:rPr>
          <w:rFonts w:ascii="Times New Roman" w:hAnsi="Times New Roman"/>
          <w:color w:val="000000"/>
          <w:kern w:val="0"/>
          <w:szCs w:val="21"/>
          <w:lang w:bidi="en-US"/>
        </w:rPr>
      </w:pPr>
      <w:r>
        <w:rPr>
          <w:rFonts w:hint="eastAsia" w:ascii="Times New Roman" w:hAnsi="Times New Roman"/>
          <w:color w:val="000000"/>
          <w:kern w:val="0"/>
          <w:szCs w:val="21"/>
          <w:lang w:bidi="en-US"/>
        </w:rPr>
        <w:t>/</w:t>
      </w:r>
    </w:p>
    <w:p w14:paraId="4DC854F6">
      <w:pPr>
        <w:adjustRightInd w:val="0"/>
        <w:contextualSpacing/>
        <w:rPr>
          <w:rFonts w:ascii="Times New Roman" w:hAnsi="Times New Roman" w:eastAsiaTheme="minorEastAsia"/>
          <w:b/>
          <w:bCs/>
          <w:color w:val="00366F"/>
          <w:szCs w:val="20"/>
          <w:lang w:bidi="en-US"/>
        </w:rPr>
      </w:pPr>
    </w:p>
    <w:p w14:paraId="549EF37D">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szCs w:val="20"/>
          <w:lang w:bidi="en-US"/>
        </w:rPr>
        <w:t>Professional Activities</w:t>
      </w:r>
    </w:p>
    <w:p w14:paraId="70EFF50C">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93345</wp:posOffset>
                </wp:positionV>
                <wp:extent cx="5819775" cy="0"/>
                <wp:effectExtent l="0" t="0" r="0" b="0"/>
                <wp:wrapNone/>
                <wp:docPr id="454" name="直接连接符 454"/>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5408;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LqZm1QAAAAYBAAAPAAAAAAAAAAEAIAAAACIAAABkcnMvZG93bnJldi54bWxQSwECFAAUAAAA&#10;CACHTuJACfDC1/EBAADDAwAADgAAAAAAAAABACAAAAAkAQAAZHJzL2Uyb0RvYy54bWxQSwUGAAAA&#10;AAYABgBZAQAAhwUAAAAA&#10;">
                <v:fill on="f" focussize="0,0"/>
                <v:stroke weight="0.5pt" color="#00366F" miterlimit="8" joinstyle="miter"/>
                <v:imagedata o:title=""/>
                <o:lock v:ext="edit" aspectratio="f"/>
              </v:line>
            </w:pict>
          </mc:Fallback>
        </mc:AlternateContent>
      </w:r>
    </w:p>
    <w:p w14:paraId="77FA1264">
      <w:pPr>
        <w:widowControl/>
        <w:numPr>
          <w:ilvl w:val="255"/>
          <w:numId w:val="0"/>
        </w:numPr>
        <w:rPr>
          <w:rFonts w:ascii="Times New Roman" w:hAnsi="Times New Roman"/>
          <w:color w:val="000000"/>
          <w:kern w:val="0"/>
          <w:szCs w:val="21"/>
          <w:lang w:bidi="en-US"/>
        </w:rPr>
      </w:pPr>
      <w:r>
        <w:rPr>
          <w:rFonts w:hint="eastAsia" w:ascii="Times New Roman" w:hAnsi="Times New Roman"/>
          <w:color w:val="000000"/>
          <w:kern w:val="0"/>
          <w:szCs w:val="21"/>
          <w:lang w:bidi="en-US"/>
        </w:rPr>
        <w:t>From 2024.11.10 to now, Y</w:t>
      </w:r>
      <w:r>
        <w:rPr>
          <w:rFonts w:ascii="Times New Roman" w:hAnsi="Times New Roman"/>
          <w:color w:val="000000"/>
          <w:kern w:val="0"/>
          <w:szCs w:val="21"/>
          <w:lang w:bidi="en-US"/>
        </w:rPr>
        <w:t>outh</w:t>
      </w:r>
      <w:r>
        <w:rPr>
          <w:rFonts w:hint="eastAsia" w:ascii="Times New Roman" w:hAnsi="Times New Roman"/>
          <w:color w:val="000000"/>
          <w:kern w:val="0"/>
          <w:szCs w:val="21"/>
          <w:lang w:bidi="en-US"/>
        </w:rPr>
        <w:t xml:space="preserve"> A</w:t>
      </w:r>
      <w:r>
        <w:rPr>
          <w:rFonts w:ascii="Times New Roman" w:hAnsi="Times New Roman"/>
          <w:color w:val="000000"/>
          <w:kern w:val="0"/>
          <w:szCs w:val="21"/>
          <w:lang w:bidi="en-US"/>
        </w:rPr>
        <w:t>lumn mentor</w:t>
      </w:r>
      <w:r>
        <w:rPr>
          <w:rFonts w:hint="eastAsia" w:ascii="Times New Roman" w:hAnsi="Times New Roman"/>
          <w:color w:val="000000"/>
          <w:kern w:val="0"/>
          <w:szCs w:val="21"/>
          <w:lang w:bidi="en-US"/>
        </w:rPr>
        <w:t xml:space="preserve"> in </w:t>
      </w:r>
      <w:r>
        <w:rPr>
          <w:rFonts w:ascii="Times New Roman" w:hAnsi="Times New Roman"/>
          <w:color w:val="000000"/>
          <w:kern w:val="0"/>
          <w:szCs w:val="21"/>
          <w:lang w:bidi="en-US"/>
        </w:rPr>
        <w:t>University of International Business and Economics</w:t>
      </w:r>
    </w:p>
    <w:p w14:paraId="4FA07273">
      <w:pPr>
        <w:adjustRightInd w:val="0"/>
        <w:contextualSpacing/>
        <w:rPr>
          <w:rFonts w:ascii="Times New Roman" w:hAnsi="Times New Roman" w:eastAsiaTheme="minorEastAsia"/>
          <w:b/>
          <w:bCs/>
          <w:color w:val="00366F"/>
          <w:szCs w:val="20"/>
          <w:lang w:bidi="en-US"/>
        </w:rPr>
      </w:pPr>
    </w:p>
    <w:p w14:paraId="5D5DC218">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w:t>Recognition</w:t>
      </w:r>
    </w:p>
    <w:p w14:paraId="70EC0CC6">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93345</wp:posOffset>
                </wp:positionV>
                <wp:extent cx="5819775" cy="0"/>
                <wp:effectExtent l="0" t="0" r="0" b="0"/>
                <wp:wrapNone/>
                <wp:docPr id="459" name="直接连接符 459"/>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6432;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LqZm1QAAAAYBAAAPAAAAAAAAAAEAIAAAACIAAABkcnMvZG93bnJldi54bWxQSwECFAAUAAAA&#10;CACHTuJAs4jSIvEBAADDAwAADgAAAAAAAAABACAAAAAkAQAAZHJzL2Uyb0RvYy54bWxQSwUGAAAA&#10;AAYABgBZAQAAhwUAAAAA&#10;">
                <v:fill on="f" focussize="0,0"/>
                <v:stroke weight="0.5pt" color="#00366F" miterlimit="8" joinstyle="miter"/>
                <v:imagedata o:title=""/>
                <o:lock v:ext="edit" aspectratio="f"/>
              </v:line>
            </w:pict>
          </mc:Fallback>
        </mc:AlternateContent>
      </w:r>
    </w:p>
    <w:p w14:paraId="206DB51E">
      <w:pPr>
        <w:widowControl/>
        <w:numPr>
          <w:ilvl w:val="255"/>
          <w:numId w:val="0"/>
        </w:numPr>
        <w:rPr>
          <w:rFonts w:ascii="Times New Roman" w:hAnsi="Times New Roman"/>
          <w:color w:val="000000"/>
          <w:kern w:val="0"/>
          <w:szCs w:val="21"/>
          <w:lang w:bidi="en-US"/>
        </w:rPr>
      </w:pPr>
      <w:r>
        <w:rPr>
          <w:rFonts w:hint="eastAsia" w:ascii="Times New Roman" w:hAnsi="Times New Roman"/>
          <w:color w:val="000000"/>
          <w:kern w:val="0"/>
          <w:szCs w:val="21"/>
          <w:lang w:bidi="en-US"/>
        </w:rPr>
        <w:t>/</w:t>
      </w:r>
    </w:p>
    <w:p w14:paraId="2BCA0D3A">
      <w:pPr>
        <w:adjustRightInd w:val="0"/>
        <w:contextualSpacing/>
        <w:rPr>
          <w:rFonts w:ascii="Times New Roman" w:hAnsi="Times New Roman" w:eastAsiaTheme="minorEastAsia"/>
          <w:b/>
          <w:bCs/>
          <w:color w:val="00366F"/>
          <w:szCs w:val="20"/>
          <w:lang w:bidi="en-US"/>
        </w:rPr>
      </w:pPr>
    </w:p>
    <w:p w14:paraId="0777D655">
      <w:pPr>
        <w:adjustRightInd w:val="0"/>
        <w:contextualSpacing/>
        <w:rPr>
          <w:rFonts w:ascii="Times New Roman" w:hAnsi="Times New Roman"/>
          <w:b/>
          <w:bCs/>
          <w:color w:val="00366F"/>
          <w:szCs w:val="20"/>
          <w:lang w:bidi="en-US"/>
        </w:rPr>
      </w:pPr>
    </w:p>
    <w:p w14:paraId="1B664104">
      <w:pPr>
        <w:adjustRightInd w:val="0"/>
        <w:contextualSpacing/>
        <w:rPr>
          <w:rFonts w:ascii="Times New Roman" w:hAnsi="Times New Roman"/>
          <w:b/>
          <w:bCs/>
          <w:color w:val="00366F"/>
          <w:szCs w:val="20"/>
          <w:lang w:bidi="en-US"/>
        </w:rPr>
      </w:pPr>
      <w:r>
        <w:rPr>
          <w:rFonts w:hint="eastAsia" w:ascii="Times New Roman" w:hAnsi="Times New Roman"/>
          <w:b/>
          <w:bCs/>
          <w:color w:val="00366F"/>
          <w:szCs w:val="20"/>
          <w:lang w:bidi="en-US"/>
        </w:rPr>
        <w:t>L</w:t>
      </w:r>
      <w:r>
        <w:rPr>
          <w:rFonts w:ascii="Times New Roman" w:hAnsi="Times New Roman"/>
          <w:b/>
          <w:bCs/>
          <w:color w:val="00366F"/>
          <w:szCs w:val="20"/>
          <w:lang w:bidi="en-US"/>
        </w:rPr>
        <w:t>anguage</w:t>
      </w:r>
    </w:p>
    <w:p w14:paraId="3CD8EA87">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93345</wp:posOffset>
                </wp:positionV>
                <wp:extent cx="5819775" cy="0"/>
                <wp:effectExtent l="0" t="0" r="0" b="0"/>
                <wp:wrapNone/>
                <wp:docPr id="456" name="直接连接符 456"/>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7456;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LqZm1QAAAAYBAAAPAAAAAAAAAAEAIAAAACIAAABkcnMvZG93bnJldi54bWxQSwECFAAUAAAA&#10;CACHTuJAXg1VK/EBAADDAwAADgAAAAAAAAABACAAAAAkAQAAZHJzL2Uyb0RvYy54bWxQSwUGAAAA&#10;AAYABgBZAQAAhwUAAAAA&#10;">
                <v:fill on="f" focussize="0,0"/>
                <v:stroke weight="0.5pt" color="#00366F" miterlimit="8" joinstyle="miter"/>
                <v:imagedata o:title=""/>
                <o:lock v:ext="edit" aspectratio="f"/>
              </v:line>
            </w:pict>
          </mc:Fallback>
        </mc:AlternateContent>
      </w:r>
    </w:p>
    <w:p w14:paraId="68AA2019">
      <w:pPr>
        <w:adjustRightInd w:val="0"/>
        <w:spacing w:before="156" w:beforeLines="50" w:after="156" w:afterLines="50" w:line="360" w:lineRule="auto"/>
        <w:contextualSpacing/>
        <w:rPr>
          <w:rFonts w:ascii="Times New Roman" w:hAnsi="Times New Roman"/>
          <w:b/>
          <w:bCs/>
          <w:color w:val="00366F"/>
          <w:szCs w:val="20"/>
          <w:lang w:bidi="en-US"/>
        </w:rPr>
      </w:pPr>
      <w:r>
        <w:rPr>
          <w:rFonts w:ascii="Times New Roman" w:hAnsi="Times New Roman"/>
          <w:color w:val="000000"/>
          <w:szCs w:val="20"/>
        </w:rPr>
        <w:t>Chinese</w:t>
      </w:r>
      <w:r>
        <w:rPr>
          <w:rFonts w:hint="eastAsia" w:ascii="Times New Roman" w:hAnsi="Times New Roman"/>
          <w:color w:val="000000"/>
          <w:szCs w:val="20"/>
        </w:rPr>
        <w:t>,</w:t>
      </w:r>
      <w:r>
        <w:rPr>
          <w:rFonts w:ascii="Times New Roman" w:hAnsi="Times New Roman"/>
          <w:color w:val="000000"/>
          <w:szCs w:val="20"/>
        </w:rPr>
        <w:t xml:space="preserve"> English</w:t>
      </w:r>
    </w:p>
    <w:p w14:paraId="619E3DDD"/>
    <w:p w14:paraId="174ECFC3"/>
    <w:sectPr>
      <w:headerReference r:id="rId3" w:type="default"/>
      <w:footerReference r:id="rId4" w:type="default"/>
      <w:pgSz w:w="11906" w:h="16838"/>
      <w:pgMar w:top="2098" w:right="1474"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4CF">
    <w:pPr>
      <w:framePr w:wrap="around" w:vAnchor="text" w:hAnchor="page" w:x="10981" w:y="590"/>
      <w:tabs>
        <w:tab w:val="center" w:pos="4153"/>
        <w:tab w:val="right" w:pos="8306"/>
      </w:tabs>
      <w:snapToGrid w:val="0"/>
      <w:jc w:val="left"/>
      <w:rPr>
        <w:rFonts w:hint="eastAsia" w:ascii="微软雅黑" w:hAnsi="微软雅黑" w:eastAsia="微软雅黑"/>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p w14:paraId="5165A25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1BA4">
    <w:pPr>
      <w:pStyle w:val="3"/>
      <w:pBdr>
        <w:bottom w:val="none" w:color="auto" w:sz="0" w:space="0"/>
      </w:pBdr>
    </w:pPr>
    <w:r>
      <w:drawing>
        <wp:anchor distT="0" distB="0" distL="114300" distR="114300" simplePos="0" relativeHeight="251659264" behindDoc="1" locked="0" layoutInCell="1" allowOverlap="1">
          <wp:simplePos x="0" y="0"/>
          <wp:positionH relativeFrom="column">
            <wp:posOffset>-1152525</wp:posOffset>
          </wp:positionH>
          <wp:positionV relativeFrom="paragraph">
            <wp:posOffset>-511810</wp:posOffset>
          </wp:positionV>
          <wp:extent cx="7562850" cy="106940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7586" cy="107008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E3E9E"/>
    <w:multiLevelType w:val="multilevel"/>
    <w:tmpl w:val="614E3E9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22"/>
    <w:rsid w:val="0000174E"/>
    <w:rsid w:val="0003356A"/>
    <w:rsid w:val="000537FD"/>
    <w:rsid w:val="00077D90"/>
    <w:rsid w:val="000A028E"/>
    <w:rsid w:val="000D3372"/>
    <w:rsid w:val="000E01A9"/>
    <w:rsid w:val="00116F6C"/>
    <w:rsid w:val="001459D5"/>
    <w:rsid w:val="00190CA6"/>
    <w:rsid w:val="001A13FF"/>
    <w:rsid w:val="00214D8F"/>
    <w:rsid w:val="00227C9C"/>
    <w:rsid w:val="002367B8"/>
    <w:rsid w:val="0029448E"/>
    <w:rsid w:val="002A2EFD"/>
    <w:rsid w:val="00301937"/>
    <w:rsid w:val="00312D58"/>
    <w:rsid w:val="00377D61"/>
    <w:rsid w:val="003A570C"/>
    <w:rsid w:val="003F45B3"/>
    <w:rsid w:val="003F6384"/>
    <w:rsid w:val="004B6BF2"/>
    <w:rsid w:val="004D5BEE"/>
    <w:rsid w:val="004E6A96"/>
    <w:rsid w:val="004E79B8"/>
    <w:rsid w:val="004F0A9F"/>
    <w:rsid w:val="00502CD9"/>
    <w:rsid w:val="005120E7"/>
    <w:rsid w:val="00521F4B"/>
    <w:rsid w:val="00534E2E"/>
    <w:rsid w:val="00566701"/>
    <w:rsid w:val="005C0A32"/>
    <w:rsid w:val="005D3642"/>
    <w:rsid w:val="005F6AC4"/>
    <w:rsid w:val="00603E3F"/>
    <w:rsid w:val="0068429D"/>
    <w:rsid w:val="006A4FE2"/>
    <w:rsid w:val="006A757F"/>
    <w:rsid w:val="006C7A54"/>
    <w:rsid w:val="007073DF"/>
    <w:rsid w:val="00712167"/>
    <w:rsid w:val="00723211"/>
    <w:rsid w:val="00726DC0"/>
    <w:rsid w:val="00732651"/>
    <w:rsid w:val="0073437E"/>
    <w:rsid w:val="00736C0E"/>
    <w:rsid w:val="00772C71"/>
    <w:rsid w:val="00783630"/>
    <w:rsid w:val="007B3CF5"/>
    <w:rsid w:val="007D4769"/>
    <w:rsid w:val="007F5993"/>
    <w:rsid w:val="00827EDE"/>
    <w:rsid w:val="00842022"/>
    <w:rsid w:val="00845CD5"/>
    <w:rsid w:val="008703D7"/>
    <w:rsid w:val="008863BF"/>
    <w:rsid w:val="008C428C"/>
    <w:rsid w:val="009313AD"/>
    <w:rsid w:val="00935FAC"/>
    <w:rsid w:val="009522E0"/>
    <w:rsid w:val="009712E4"/>
    <w:rsid w:val="00973E7C"/>
    <w:rsid w:val="009F1428"/>
    <w:rsid w:val="00A2606C"/>
    <w:rsid w:val="00A3345B"/>
    <w:rsid w:val="00A34BB4"/>
    <w:rsid w:val="00A56F37"/>
    <w:rsid w:val="00A777E1"/>
    <w:rsid w:val="00A92697"/>
    <w:rsid w:val="00AB16D7"/>
    <w:rsid w:val="00B17F2C"/>
    <w:rsid w:val="00B23935"/>
    <w:rsid w:val="00B365FC"/>
    <w:rsid w:val="00B447D8"/>
    <w:rsid w:val="00B54A6C"/>
    <w:rsid w:val="00BB3BC1"/>
    <w:rsid w:val="00BB6F6C"/>
    <w:rsid w:val="00BC3513"/>
    <w:rsid w:val="00BD135D"/>
    <w:rsid w:val="00BE0403"/>
    <w:rsid w:val="00BE40A4"/>
    <w:rsid w:val="00BF4D75"/>
    <w:rsid w:val="00C5061B"/>
    <w:rsid w:val="00C5205E"/>
    <w:rsid w:val="00C60CEF"/>
    <w:rsid w:val="00CB2239"/>
    <w:rsid w:val="00CB7F68"/>
    <w:rsid w:val="00D117CB"/>
    <w:rsid w:val="00D62FF6"/>
    <w:rsid w:val="00D83768"/>
    <w:rsid w:val="00DA1E2E"/>
    <w:rsid w:val="00DA30E2"/>
    <w:rsid w:val="00DA6D29"/>
    <w:rsid w:val="00DB0529"/>
    <w:rsid w:val="00E06444"/>
    <w:rsid w:val="00E645B0"/>
    <w:rsid w:val="00E95F6C"/>
    <w:rsid w:val="00EB61F0"/>
    <w:rsid w:val="00EB6AF8"/>
    <w:rsid w:val="00ED4DB8"/>
    <w:rsid w:val="00EF2979"/>
    <w:rsid w:val="00F24B44"/>
    <w:rsid w:val="00F32565"/>
    <w:rsid w:val="00F97A32"/>
    <w:rsid w:val="00FA64D2"/>
    <w:rsid w:val="00FC498D"/>
    <w:rsid w:val="00FD20D1"/>
    <w:rsid w:val="00FE6DAC"/>
    <w:rsid w:val="2F732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paragraph" w:customStyle="1" w:styleId="9">
    <w:name w:val="Revision"/>
    <w:hidden/>
    <w:semiHidden/>
    <w:uiPriority w:val="99"/>
    <w:rPr>
      <w:rFonts w:ascii="Calibri" w:hAnsi="Calibri" w:eastAsia="宋体" w:cs="Times New Roman"/>
      <w:kern w:val="2"/>
      <w:sz w:val="21"/>
      <w:szCs w:val="24"/>
      <w:lang w:val="en-US" w:eastAsia="zh-CN" w:bidi="ar-SA"/>
    </w:rPr>
  </w:style>
  <w:style w:type="character" w:customStyle="1" w:styleId="10">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713E1-C3AC-410D-B37C-926238913BE7}">
  <ds:schemaRefs/>
</ds:datastoreItem>
</file>

<file path=docProps/app.xml><?xml version="1.0" encoding="utf-8"?>
<Properties xmlns="http://schemas.openxmlformats.org/officeDocument/2006/extended-properties" xmlns:vt="http://schemas.openxmlformats.org/officeDocument/2006/docPropsVTypes">
  <Template>Normal.dotm</Template>
  <Pages>5</Pages>
  <Words>974</Words>
  <Characters>5857</Characters>
  <Lines>48</Lines>
  <Paragraphs>13</Paragraphs>
  <TotalTime>160</TotalTime>
  <ScaleCrop>false</ScaleCrop>
  <LinksUpToDate>false</LinksUpToDate>
  <CharactersWithSpaces>6774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2022-07-05T08:05:00Z</dcterms:created>
  <dc:creator>Zhuowei</dc:creator>
  <cp:lastModifiedBy>Ada 宗</cp:lastModifiedBy>
  <dcterms:modified xsi:type="dcterms:W3CDTF">2025-01-13T08:27:37Z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eyJoZGlkIjoiNzUxNWQxY2U1YTI2ZTZhYjk0MzZlNzkwN2U4ZDQ4MTIiLCJ1c2VySWQiOiIzMzA2NjEyODYifQ==</vt:lpwstr>
  </property>
  <property fmtid="{D5CDD505-2E9C-101B-9397-08002B2CF9AE}" pid="3" name="KSOProductBuildVer">
    <vt:lpwstr>2052-12.1.0.19770</vt:lpwstr>
  </property>
  <property fmtid="{D5CDD505-2E9C-101B-9397-08002B2CF9AE}" pid="4" name="ICV">
    <vt:lpwstr>00BE5198CA0D4D4A861CF32AAFD39BFA_12</vt:lpwstr>
  </property>
</Properties>
</file>